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93" w:rsidRPr="00421193" w:rsidRDefault="00421193" w:rsidP="00421193">
      <w:pPr>
        <w:widowControl/>
        <w:shd w:val="clear" w:color="auto" w:fill="FAFAFA"/>
        <w:spacing w:before="100" w:beforeAutospacing="1" w:after="100" w:afterAutospacing="1"/>
        <w:jc w:val="center"/>
        <w:rPr>
          <w:rFonts w:ascii="Arial" w:eastAsia="宋体" w:hAnsi="Arial" w:cs="Arial"/>
          <w:color w:val="008099"/>
          <w:kern w:val="0"/>
          <w:sz w:val="30"/>
          <w:szCs w:val="30"/>
        </w:rPr>
      </w:pPr>
      <w:bookmarkStart w:id="0" w:name="_GoBack"/>
      <w:bookmarkEnd w:id="0"/>
      <w:r w:rsidRPr="00846B59">
        <w:rPr>
          <w:rFonts w:ascii="Arial" w:eastAsia="宋体" w:hAnsi="Arial" w:cs="Arial"/>
          <w:bCs/>
          <w:color w:val="008099"/>
          <w:kern w:val="0"/>
          <w:sz w:val="30"/>
          <w:szCs w:val="30"/>
        </w:rPr>
        <w:t>Liu Yimin</w:t>
      </w:r>
    </w:p>
    <w:tbl>
      <w:tblPr>
        <w:tblW w:w="10650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6"/>
        <w:gridCol w:w="2774"/>
      </w:tblGrid>
      <w:tr w:rsidR="00421193" w:rsidRPr="00421193" w:rsidTr="00421193">
        <w:trPr>
          <w:trHeight w:val="3760"/>
          <w:tblCellSpacing w:w="0" w:type="dxa"/>
        </w:trPr>
        <w:tc>
          <w:tcPr>
            <w:tcW w:w="7500" w:type="dxa"/>
            <w:shd w:val="clear" w:color="auto" w:fill="FAFAFA"/>
            <w:vAlign w:val="center"/>
            <w:hideMark/>
          </w:tcPr>
          <w:tbl>
            <w:tblPr>
              <w:tblW w:w="787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  <w:gridCol w:w="1901"/>
              <w:gridCol w:w="1901"/>
              <w:gridCol w:w="1564"/>
            </w:tblGrid>
            <w:tr w:rsidR="00E2423B" w:rsidRPr="00846B59" w:rsidTr="00E2423B">
              <w:trPr>
                <w:gridAfter w:val="1"/>
                <w:wAfter w:w="993" w:type="pct"/>
                <w:trHeight w:val="680"/>
                <w:tblCellSpacing w:w="0" w:type="dxa"/>
                <w:jc w:val="center"/>
              </w:trPr>
              <w:tc>
                <w:tcPr>
                  <w:tcW w:w="15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  <w:r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>Name:</w:t>
                  </w: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Cs w:val="21"/>
                    </w:rPr>
                  </w:pPr>
                  <w:r w:rsidRPr="00421193"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  <w:t>Liu Yimin</w:t>
                  </w: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Cs w:val="21"/>
                    </w:rPr>
                  </w:pPr>
                </w:p>
              </w:tc>
            </w:tr>
            <w:tr w:rsidR="00E2423B" w:rsidRPr="00846B59" w:rsidTr="00E2423B">
              <w:trPr>
                <w:trHeight w:val="520"/>
                <w:tblCellSpacing w:w="0" w:type="dxa"/>
                <w:jc w:val="center"/>
              </w:trPr>
              <w:tc>
                <w:tcPr>
                  <w:tcW w:w="15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423B" w:rsidRPr="00846B59" w:rsidRDefault="00421193" w:rsidP="00E2423B">
                  <w:pPr>
                    <w:widowControl/>
                    <w:ind w:rightChars="-490" w:right="-1029"/>
                    <w:jc w:val="left"/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</w:pPr>
                  <w:r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>Position:</w:t>
                  </w:r>
                  <w:r w:rsidR="00E2423B"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 xml:space="preserve">  Professor           </w:t>
                  </w:r>
                </w:p>
                <w:p w:rsidR="00F70EA4" w:rsidRPr="00846B59" w:rsidRDefault="00F70EA4" w:rsidP="00421193">
                  <w:pPr>
                    <w:widowControl/>
                    <w:jc w:val="left"/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</w:pPr>
                </w:p>
                <w:p w:rsidR="00421193" w:rsidRPr="00421193" w:rsidRDefault="00E2423B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  <w:r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 xml:space="preserve">Title:  </w:t>
                  </w:r>
                  <w:r w:rsidRPr="00846B59">
                    <w:rPr>
                      <w:rFonts w:ascii="Arial" w:eastAsia="宋体" w:hAnsi="Arial" w:cs="Arial" w:hint="eastAsia"/>
                      <w:bCs/>
                      <w:color w:val="03286C"/>
                      <w:kern w:val="0"/>
                      <w:sz w:val="24"/>
                    </w:rPr>
                    <w:t>D</w:t>
                  </w:r>
                  <w:r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 xml:space="preserve">octor  </w:t>
                  </w: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423B" w:rsidRPr="00846B59" w:rsidRDefault="00E2423B" w:rsidP="00421193">
                  <w:pPr>
                    <w:widowControl/>
                    <w:jc w:val="left"/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</w:pPr>
                </w:p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</w:tc>
            </w:tr>
            <w:tr w:rsidR="00E2423B" w:rsidRPr="00846B59" w:rsidTr="00E2423B">
              <w:trPr>
                <w:trHeight w:val="540"/>
                <w:tblCellSpacing w:w="0" w:type="dxa"/>
                <w:jc w:val="center"/>
              </w:trPr>
              <w:tc>
                <w:tcPr>
                  <w:tcW w:w="15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23B" w:rsidRPr="00846B59" w:rsidTr="00E2423B">
              <w:trPr>
                <w:trHeight w:val="780"/>
                <w:tblCellSpacing w:w="0" w:type="dxa"/>
                <w:jc w:val="center"/>
              </w:trPr>
              <w:tc>
                <w:tcPr>
                  <w:tcW w:w="15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1193" w:rsidRPr="00846B59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</w:pPr>
                  <w:r w:rsidRPr="00846B59">
                    <w:rPr>
                      <w:rFonts w:ascii="Arial" w:eastAsia="宋体" w:hAnsi="Arial" w:cs="Arial"/>
                      <w:bCs/>
                      <w:color w:val="03286C"/>
                      <w:kern w:val="0"/>
                      <w:sz w:val="24"/>
                    </w:rPr>
                    <w:t>Mailing Address:</w:t>
                  </w:r>
                </w:p>
                <w:p w:rsidR="00E2423B" w:rsidRPr="00846B59" w:rsidRDefault="00E2423B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  <w:p w:rsidR="00E2423B" w:rsidRPr="00421193" w:rsidRDefault="00E2423B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AF6" w:rsidRPr="00846B59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</w:pPr>
                  <w:r w:rsidRPr="00421193"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  <w:t xml:space="preserve">LASG, Institute of Atmospheric Physics, Chinese Academy of Sciences, Beijing, </w:t>
                  </w:r>
                  <w:r w:rsidR="00AD3AF6" w:rsidRPr="00846B59"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  <w:t>100029,</w:t>
                  </w:r>
                </w:p>
                <w:p w:rsidR="00E2423B" w:rsidRPr="00846B59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</w:pPr>
                  <w:r w:rsidRPr="00421193"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  <w:t>China</w:t>
                  </w:r>
                </w:p>
                <w:p w:rsidR="00E2423B" w:rsidRPr="00846B59" w:rsidRDefault="00E2423B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</w:pPr>
                </w:p>
                <w:p w:rsidR="00E2423B" w:rsidRPr="00421193" w:rsidRDefault="00E2423B" w:rsidP="00E2423B">
                  <w:pPr>
                    <w:widowControl/>
                    <w:ind w:leftChars="-1193" w:left="7" w:hangingChars="1256" w:hanging="2512"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 w:val="24"/>
                    </w:rPr>
                  </w:pP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color w:val="03286C"/>
                      <w:kern w:val="0"/>
                      <w:szCs w:val="21"/>
                    </w:rPr>
                  </w:pPr>
                </w:p>
              </w:tc>
            </w:tr>
          </w:tbl>
          <w:p w:rsidR="00421193" w:rsidRPr="00421193" w:rsidRDefault="00421193" w:rsidP="0042119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AFAFA"/>
            <w:vAlign w:val="center"/>
            <w:hideMark/>
          </w:tcPr>
          <w:p w:rsidR="00421193" w:rsidRPr="00421193" w:rsidRDefault="00421193" w:rsidP="004211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21193" w:rsidRPr="00421193" w:rsidTr="00421193">
        <w:trPr>
          <w:trHeight w:val="8400"/>
          <w:tblCellSpacing w:w="0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tbl>
            <w:tblPr>
              <w:tblW w:w="10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421193" w:rsidRPr="0042119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423B" w:rsidRDefault="00E2423B">
                  <w:r w:rsidRPr="00846B59">
                    <w:lastRenderedPageBreak/>
                    <w:t>E-mail:</w:t>
                  </w:r>
                  <w:r w:rsidRPr="00846B59">
                    <w:tab/>
                  </w:r>
                  <w:hyperlink r:id="rId8" w:history="1">
                    <w:r w:rsidR="00BF33A9" w:rsidRPr="00B17C87">
                      <w:rPr>
                        <w:rStyle w:val="a5"/>
                      </w:rPr>
                      <w:t>lym@lasg.iap.ac.cn</w:t>
                    </w:r>
                  </w:hyperlink>
                </w:p>
                <w:p w:rsidR="00BF33A9" w:rsidRPr="00BF33A9" w:rsidRDefault="00BF33A9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21193" w:rsidRPr="00421193">
                    <w:trPr>
                      <w:trHeight w:val="5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193" w:rsidRPr="00421193" w:rsidRDefault="00421193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4"/>
                          </w:rPr>
                        </w:pPr>
                        <w:r w:rsidRPr="00421193">
                          <w:rPr>
                            <w:rFonts w:ascii="Arial" w:eastAsia="宋体" w:hAnsi="Arial" w:cs="Arial"/>
                            <w:bCs/>
                            <w:color w:val="03286C"/>
                            <w:kern w:val="0"/>
                            <w:sz w:val="24"/>
                          </w:rPr>
                          <w:t>Education and Professional Experience:</w:t>
                        </w:r>
                      </w:p>
                    </w:tc>
                  </w:tr>
                  <w:tr w:rsidR="00421193" w:rsidRPr="004211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0EA" w:rsidRPr="00846B59" w:rsidRDefault="00421193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</w:pP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EDUCATION: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1995.09-1998.12: Ph.D. Study at Institute of Atmospheric Physics, Chinese Academy of Sciences, Beijing, China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DISSERTATION: Impacts of Spatially Non-uniform Diabatic Heating on the Formation of Subtropical Anticyclone in Boreal Summer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1986.09-1989.05: MSc. Study at Chinese Academy of Meteorology, Beijing, China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DISSERTATION: A global coupled ocean-atmosphere model of shallow water wave and its numerical experiments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1982.09-1986.07: BSc Study at Nanjing Institute of Meteorology, China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WORKING EXPERIMENTS: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1998.12-now LASG, Institute of Atmospheric Physics, Chinese Academy of Sciences, Beijing, China,</w:t>
                        </w: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Full Professor 2004.3-now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Associate Professor 2000.10-2004.02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Assistant Professor 1998.12-2000.09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1989.05-1995.08:</w:t>
                        </w: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Assistant Professor, Chinese Academy of Meteorology (1989.05-1994.12) and National Climate Center (1995.01-1995.08), Beijing, China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VISIT EXPERIMENTS</w:t>
                        </w:r>
                      </w:p>
                      <w:p w:rsidR="00421193" w:rsidRPr="00421193" w:rsidRDefault="00F710EA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Cs w:val="21"/>
                          </w:rPr>
                        </w:pP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2010.01-2010.04 </w:t>
                        </w:r>
                        <w:r w:rsidR="00EE7520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Utah State University</w:t>
                        </w:r>
                        <w:r w:rsidR="00EE7520" w:rsidRPr="00846B59">
                          <w:rPr>
                            <w:rFonts w:ascii="Arial" w:eastAsia="宋体" w:hAnsi="Arial" w:cs="Arial" w:hint="eastAsia"/>
                            <w:color w:val="03286C"/>
                            <w:kern w:val="0"/>
                            <w:sz w:val="20"/>
                            <w:szCs w:val="20"/>
                          </w:rPr>
                          <w:t>,</w:t>
                        </w:r>
                        <w:r w:rsidR="00EE7520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Colorado</w:t>
                        </w: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EE7520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University</w:t>
                        </w:r>
                        <w:r w:rsidR="00421193"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2003.11-2004.10 University of Reading, Reading, UK</w:t>
                        </w:r>
                        <w:r w:rsidR="00421193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="00421193"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2000.11-2001.04 City University of Hong Kong, Hong Kong, China</w:t>
                        </w:r>
                      </w:p>
                    </w:tc>
                  </w:tr>
                </w:tbl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21193" w:rsidRPr="00421193">
                    <w:trPr>
                      <w:trHeight w:val="5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193" w:rsidRPr="00421193" w:rsidRDefault="00421193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4"/>
                          </w:rPr>
                        </w:pPr>
                        <w:r w:rsidRPr="00421193">
                          <w:rPr>
                            <w:rFonts w:ascii="Arial" w:eastAsia="宋体" w:hAnsi="Arial" w:cs="Arial"/>
                            <w:bCs/>
                            <w:color w:val="03286C"/>
                            <w:kern w:val="0"/>
                            <w:sz w:val="24"/>
                          </w:rPr>
                          <w:t>Expertise:</w:t>
                        </w:r>
                      </w:p>
                    </w:tc>
                  </w:tr>
                  <w:tr w:rsidR="00421193" w:rsidRPr="004211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278D" w:rsidRPr="00846B59" w:rsidRDefault="00B2278D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2D132D" w:rsidRDefault="00B2278D" w:rsidP="00B2278D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</w:pP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I am a senior scientist in the State Key Laboratory of Numerical Modeling for Atmospheric Sciences and Geophysical Fluid Dynamics (LASG), Institute of Atmospheric Physics, Chinese Academy of Sciences. I am</w:t>
                        </w:r>
                        <w:r w:rsidR="00421193"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mainly engaged in subtropical weather and climate dynamics, Tibetan Plateau climate dynamics</w:t>
                        </w:r>
                        <w:r w:rsidR="008C7114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, air-sea interaction</w:t>
                        </w:r>
                        <w:r w:rsidR="00421193"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and climate </w:t>
                        </w:r>
                        <w:r w:rsidR="008C7114"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modelling</w:t>
                        </w:r>
                        <w:r w:rsidR="00421193"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8172E0" w:rsidRPr="00846B59" w:rsidRDefault="008172E0" w:rsidP="00B2278D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582" w:hanging="1559"/>
                          <w:rPr>
                            <w:rFonts w:ascii="Times New Roman" w:hAnsi="Times New Roman" w:cs="Times New Roman"/>
                            <w:b/>
                            <w:caps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  <w:b/>
                            <w:caps/>
                          </w:rPr>
                          <w:t>academic awards</w:t>
                        </w: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580" w:hanging="1013"/>
                          <w:rPr>
                            <w:rFonts w:ascii="Times New Roman" w:hAnsi="Times New Roman" w:cs="Times New Roman"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  <w:caps/>
                          </w:rPr>
                          <w:t xml:space="preserve">2001      </w:t>
                        </w:r>
                        <w:r w:rsidRPr="0019165D">
                          <w:rPr>
                            <w:rFonts w:ascii="Times New Roman" w:hAnsi="Times New Roman" w:cs="Times New Roman"/>
                          </w:rPr>
                          <w:t>Excellent PhD theses in China</w:t>
                        </w: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419" w:hanging="852"/>
                          <w:rPr>
                            <w:rFonts w:ascii="Times New Roman" w:hAnsi="Times New Roman" w:cs="Times New Roman"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</w:rPr>
                          <w:t xml:space="preserve">2005      Zhao </w:t>
                        </w:r>
                        <w:proofErr w:type="spellStart"/>
                        <w:r w:rsidRPr="0019165D">
                          <w:rPr>
                            <w:rFonts w:ascii="Times New Roman" w:hAnsi="Times New Roman" w:cs="Times New Roman"/>
                          </w:rPr>
                          <w:t>Jiuzhang</w:t>
                        </w:r>
                        <w:proofErr w:type="spellEnd"/>
                        <w:r w:rsidRPr="0019165D">
                          <w:rPr>
                            <w:rFonts w:ascii="Times New Roman" w:hAnsi="Times New Roman" w:cs="Times New Roman"/>
                          </w:rPr>
                          <w:t xml:space="preserve"> Award of the Science and Technology for Young Scientist.</w:t>
                        </w: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419" w:hanging="852"/>
                          <w:rPr>
                            <w:rFonts w:ascii="Times New Roman" w:hAnsi="Times New Roman" w:cs="Times New Roman"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</w:rPr>
                          <w:t>2007      Chinese National Natural Science Award (the second level, ranking 2</w:t>
                        </w:r>
                        <w:r w:rsidRPr="0019165D">
                          <w:rPr>
                            <w:rFonts w:ascii="Times New Roman" w:hAnsi="Times New Roman" w:cs="Times New Roman" w:hint="eastAsia"/>
                          </w:rPr>
                          <w:t>)</w:t>
                        </w: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419" w:hanging="852"/>
                          <w:rPr>
                            <w:rFonts w:ascii="Times New Roman" w:hAnsi="Times New Roman" w:cs="Times New Roman"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</w:rPr>
                          <w:t>2009      Chinese National Science Fund for Distinguished Young Scholars</w:t>
                        </w:r>
                      </w:p>
                      <w:p w:rsidR="008172E0" w:rsidRPr="0019165D" w:rsidRDefault="008172E0" w:rsidP="008172E0">
                        <w:pPr>
                          <w:widowControl/>
                          <w:snapToGrid w:val="0"/>
                          <w:spacing w:beforeLines="50" w:before="156"/>
                          <w:ind w:left="1486" w:hanging="919"/>
                          <w:rPr>
                            <w:rFonts w:ascii="Times New Roman" w:hAnsi="Times New Roman" w:cs="Times New Roman"/>
                          </w:rPr>
                        </w:pPr>
                        <w:r w:rsidRPr="0019165D">
                          <w:rPr>
                            <w:rFonts w:ascii="Times New Roman" w:hAnsi="Times New Roman" w:cs="Times New Roman"/>
                          </w:rPr>
                          <w:t>2012      Specialist allowanced by State Council</w:t>
                        </w:r>
                      </w:p>
                      <w:p w:rsidR="008172E0" w:rsidRDefault="008172E0" w:rsidP="008172E0">
                        <w:pPr>
                          <w:snapToGrid w:val="0"/>
                          <w:spacing w:beforeLines="50" w:before="156"/>
                          <w:ind w:leftChars="233" w:left="621" w:right="91" w:hangingChars="63" w:hanging="132"/>
                          <w:rPr>
                            <w:rFonts w:ascii="Times New Roman" w:eastAsia="黑体" w:hAnsi="Times New Roman" w:cs="Times New Roman"/>
                          </w:rPr>
                        </w:pPr>
                        <w:r w:rsidRPr="0019165D">
                          <w:rPr>
                            <w:rFonts w:ascii="Times New Roman" w:eastAsia="黑体" w:hAnsi="Times New Roman" w:cs="Times New Roman"/>
                          </w:rPr>
                          <w:t>2014      States recognized talent</w:t>
                        </w:r>
                      </w:p>
                      <w:p w:rsidR="00D70EC2" w:rsidRDefault="00D70EC2" w:rsidP="008172E0">
                        <w:pPr>
                          <w:snapToGrid w:val="0"/>
                          <w:spacing w:beforeLines="50" w:before="156"/>
                          <w:ind w:leftChars="233" w:left="621" w:right="91" w:hangingChars="63" w:hanging="132"/>
                          <w:rPr>
                            <w:rFonts w:ascii="Times New Roman" w:eastAsia="黑体" w:hAnsi="Times New Roman" w:cs="Times New Roman"/>
                          </w:rPr>
                        </w:pPr>
                        <w:r>
                          <w:rPr>
                            <w:rFonts w:ascii="Times New Roman" w:eastAsia="黑体" w:hAnsi="Times New Roman" w:cs="Times New Roman" w:hint="eastAsia"/>
                          </w:rPr>
                          <w:t>2</w:t>
                        </w:r>
                        <w:r>
                          <w:rPr>
                            <w:rFonts w:ascii="Times New Roman" w:eastAsia="黑体" w:hAnsi="Times New Roman" w:cs="Times New Roman"/>
                          </w:rPr>
                          <w:t xml:space="preserve">019      </w:t>
                        </w:r>
                        <w:r w:rsidRPr="00D70EC2">
                          <w:rPr>
                            <w:rFonts w:ascii="Times New Roman" w:eastAsia="黑体" w:hAnsi="Times New Roman" w:cs="Times New Roman"/>
                          </w:rPr>
                          <w:t>National Commemorative Medal of Celebration of the founding of the 70th anniversary</w:t>
                        </w:r>
                      </w:p>
                      <w:p w:rsidR="00421193" w:rsidRPr="008172E0" w:rsidRDefault="00421193" w:rsidP="00B2278D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417F67" w:rsidRPr="00421193" w:rsidRDefault="00417F67" w:rsidP="00B2278D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21193" w:rsidRPr="00421193">
                    <w:trPr>
                      <w:trHeight w:val="5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193" w:rsidRPr="00421193" w:rsidRDefault="005B2D65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4"/>
                          </w:rPr>
                        </w:pPr>
                        <w:r w:rsidRPr="005B2D65">
                          <w:rPr>
                            <w:rFonts w:ascii="Arial" w:eastAsia="宋体" w:hAnsi="Arial" w:cs="Arial"/>
                            <w:bCs/>
                            <w:color w:val="03286C"/>
                            <w:kern w:val="0"/>
                            <w:sz w:val="24"/>
                          </w:rPr>
                          <w:lastRenderedPageBreak/>
                          <w:t>Referred publication (SCI and SCIE)</w:t>
                        </w:r>
                      </w:p>
                    </w:tc>
                  </w:tr>
                  <w:tr w:rsidR="00421193" w:rsidRPr="004211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7F67" w:rsidRPr="00BA6F32" w:rsidRDefault="00417F67" w:rsidP="00D93526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OLE_LINK1"/>
                      </w:p>
                      <w:p w:rsidR="00417F67" w:rsidRPr="00F83E28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9805EC">
                          <w:rPr>
                            <w:rFonts w:ascii="Arial" w:hAnsi="Arial" w:cs="Arial"/>
                            <w:b/>
                          </w:rPr>
                          <w:t>Liu, Y. M</w:t>
                        </w:r>
                        <w:r w:rsidRPr="00BA6F32">
                          <w:rPr>
                            <w:rFonts w:ascii="Arial" w:hAnsi="Arial" w:cs="Arial"/>
                          </w:rPr>
                          <w:t>., M. M. Lu, H. J. Yang, A. M. Duan, H. He, S. Yang, and G. X. Wu, 2020: Land-atmosphere-ocean coupling associated with the Tibetan Plateau and its climate impacts. Nat. Sci. Rev., https://doi.org/10.1093/nsr/nwaa011.</w:t>
                        </w:r>
                        <w:r w:rsidRPr="00F83E28">
                          <w:t xml:space="preserve"> 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F83E28">
                          <w:rPr>
                            <w:rFonts w:ascii="Arial" w:hAnsi="Arial" w:cs="Arial"/>
                          </w:rPr>
                          <w:t>Miao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E28">
                          <w:rPr>
                            <w:rFonts w:ascii="Arial" w:hAnsi="Arial" w:cs="Arial"/>
                          </w:rPr>
                          <w:t>H,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E28">
                          <w:rPr>
                            <w:rFonts w:ascii="Arial" w:hAnsi="Arial" w:cs="Arial"/>
                          </w:rPr>
                          <w:t>Wang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E28">
                          <w:rPr>
                            <w:rFonts w:ascii="Arial" w:hAnsi="Arial" w:cs="Arial"/>
                          </w:rPr>
                          <w:t>X,</w:t>
                        </w:r>
                        <w:r>
                          <w:rPr>
                            <w:rFonts w:ascii="Arial" w:hAnsi="Arial" w:cs="Arial"/>
                          </w:rPr>
                          <w:t xml:space="preserve">* </w:t>
                        </w:r>
                        <w:r w:rsidRPr="009805EC">
                          <w:rPr>
                            <w:rFonts w:ascii="Arial" w:hAnsi="Arial" w:cs="Arial"/>
                            <w:b/>
                          </w:rPr>
                          <w:t>Liu Y</w:t>
                        </w:r>
                        <w:r>
                          <w:rPr>
                            <w:rFonts w:ascii="Arial" w:hAnsi="Arial" w:cs="Arial"/>
                          </w:rPr>
                          <w:t>*</w:t>
                        </w:r>
                        <w:r w:rsidRPr="00F83E28">
                          <w:rPr>
                            <w:rFonts w:ascii="Arial" w:hAnsi="Arial" w:cs="Arial"/>
                          </w:rPr>
                          <w:t xml:space="preserve">, Wu G. </w:t>
                        </w:r>
                        <w:r>
                          <w:rPr>
                            <w:rFonts w:ascii="Arial" w:hAnsi="Arial" w:cs="Arial"/>
                          </w:rPr>
                          <w:t xml:space="preserve">2019, </w:t>
                        </w:r>
                        <w:proofErr w:type="gramStart"/>
                        <w:r w:rsidRPr="00F83E28">
                          <w:rPr>
                            <w:rFonts w:ascii="Arial" w:hAnsi="Arial" w:cs="Arial"/>
                          </w:rPr>
                          <w:t>An</w:t>
                        </w:r>
                        <w:proofErr w:type="gramEnd"/>
                        <w:r w:rsidRPr="00F83E28">
                          <w:rPr>
                            <w:rFonts w:ascii="Arial" w:hAnsi="Arial" w:cs="Arial"/>
                          </w:rPr>
                          <w:t xml:space="preserve"> evaluation of cloud vertical structure in three reanalyses against </w:t>
                        </w:r>
                        <w:proofErr w:type="spellStart"/>
                        <w:r w:rsidRPr="00F83E28">
                          <w:rPr>
                            <w:rFonts w:ascii="Arial" w:hAnsi="Arial" w:cs="Arial"/>
                          </w:rPr>
                          <w:t>CloudSat</w:t>
                        </w:r>
                        <w:proofErr w:type="spellEnd"/>
                        <w:r w:rsidRPr="00F83E28">
                          <w:rPr>
                            <w:rFonts w:ascii="Arial" w:hAnsi="Arial" w:cs="Arial"/>
                          </w:rPr>
                          <w:t xml:space="preserve">/cloud-aerosol </w:t>
                        </w:r>
                        <w:proofErr w:type="spellStart"/>
                        <w:r w:rsidRPr="00F83E28">
                          <w:rPr>
                            <w:rFonts w:ascii="Arial" w:hAnsi="Arial" w:cs="Arial"/>
                          </w:rPr>
                          <w:t>lidar</w:t>
                        </w:r>
                        <w:proofErr w:type="spellEnd"/>
                        <w:r w:rsidRPr="00F83E28">
                          <w:rPr>
                            <w:rFonts w:ascii="Arial" w:hAnsi="Arial" w:cs="Arial"/>
                          </w:rPr>
                          <w:t xml:space="preserve"> and infrared pathfinder satellite observations. </w:t>
                        </w:r>
                        <w:proofErr w:type="spellStart"/>
                        <w:r w:rsidRPr="00F83E28">
                          <w:rPr>
                            <w:rFonts w:ascii="Arial" w:hAnsi="Arial" w:cs="Arial"/>
                          </w:rPr>
                          <w:t>Atmos</w:t>
                        </w:r>
                        <w:proofErr w:type="spellEnd"/>
                        <w:r w:rsidRPr="00F83E28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3E28">
                          <w:rPr>
                            <w:rFonts w:ascii="Arial" w:hAnsi="Arial" w:cs="Arial"/>
                          </w:rPr>
                          <w:t>Sci</w:t>
                        </w:r>
                        <w:proofErr w:type="spellEnd"/>
                        <w:r w:rsidRPr="00F83E28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3E28">
                          <w:rPr>
                            <w:rFonts w:ascii="Arial" w:hAnsi="Arial" w:cs="Arial"/>
                          </w:rPr>
                          <w:t>Lett</w:t>
                        </w:r>
                        <w:proofErr w:type="spellEnd"/>
                        <w:r w:rsidRPr="00F83E28">
                          <w:rPr>
                            <w:rFonts w:ascii="Arial" w:hAnsi="Arial" w:cs="Arial"/>
                          </w:rPr>
                          <w:t>.;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E28">
                          <w:rPr>
                            <w:rFonts w:ascii="Arial" w:hAnsi="Arial" w:cs="Arial"/>
                          </w:rPr>
                          <w:t>20: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E28">
                          <w:rPr>
                            <w:rFonts w:ascii="Arial" w:hAnsi="Arial" w:cs="Arial"/>
                          </w:rPr>
                          <w:t>e906. https://doi.org/10.1002/ asl.906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Yu, M,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YM Liu</w:t>
                        </w:r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SG Miao, 2020, Impact of urbanization on rainfall of different strengths in the Beijing area. Theoretical and Applied Climatology 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widowControl w:val="0"/>
                          <w:numPr>
                            <w:ilvl w:val="0"/>
                            <w:numId w:val="2"/>
                          </w:numPr>
                          <w:contextualSpacing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He, B.,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Coauthors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2020: CAS FGOALS-f3-L model datasets for CMIP6 GMMIP Tier-1 and Tier-3 experiments. Adv. Atmos. Sci., 37(1), https://doi.org/10.1007/s00376-019-9085-y. 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an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YF,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YM LIU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*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2019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Vertical structures of convective and stratiform clouds in boreal summer over the Tibetan Plateau and its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neighboring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regions. AAS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36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1089-1102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Lei WANG, Qing BAO,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Jinxiao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Dongxiao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WANG,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 &amp;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Xiaofei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 (2019) Comparisons of the temperature and humidity profiles of reanalysis products with shipboard GPS sounding measurements obtained during the 2018 Eastern Indian Ocean Open Cruise, Atmospheric and Oceanic Science Letters, 12:3, 177-183, DOI: 10.1080/16742834.2019.1588065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He, B., Qing BAO,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Xiaocong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Linjiong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ZHOU,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Xiaofei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Kangjun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CHEN,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Sicheng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HE,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Wenting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Jiandong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Jinxiao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Guokui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NIAN, Lei WANG, Jing YANG,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Minghua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ZHANG,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Xiaoqi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ZHANG, 2019: CAS FGOALS-f3-L model datasets for CMIP6 historical Atmospheric Model Inter-comparison Project simulation. Adv. Atmos. Sci., 36(8), 771–778, https://doi.org/10.1007/s00376-019-9027-8.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Jinxiao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Li,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*,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vertAlign w:val="superscript"/>
                          </w:rPr>
                          <w:t>*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Wu. 2019, Evaluation of FAMIL2 in Simulating the Climatology and Seasonal-to-Interannual Variability of Tropical Cyclone Characteristics.</w:t>
                        </w:r>
                        <w:r w:rsidRPr="00BA6F32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 xml:space="preserve"> Journal of Advances in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>Modeling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 xml:space="preserve"> Earth Systems</w:t>
                        </w:r>
                        <w:r w:rsidRPr="00BA6F32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11, 1117-1136. https://doi.org/ 10.1029/2018MS001506 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Tingting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Ma,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*,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Zhihong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Jiang,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Jiahui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Yu, 2019:  Impact of surface potential vorticity density forcing over the Tibetan Plateau on the south China extreme precipitation in January 2008. Part 1: Data analysis. Journal of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Meterological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Research, 2019,33:400-415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Jiahui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Yu,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Liu,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Tingting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Ma, 2019, Impact of Surface Potential Vorticity Density Forcing over the Tibetan Plateau on the South China Extreme Precipitation in January 2008. Part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ll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: Numerical Simulation, Journal of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Meterological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Research, 2019,33:416-432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Wang Lei,</w:t>
                        </w:r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Qing BAO, Wei-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Chyung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WANG, </w:t>
                        </w:r>
                        <w:proofErr w:type="spellStart"/>
                        <w:r w:rsidRPr="009805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Yimin</w:t>
                        </w:r>
                        <w:proofErr w:type="spellEnd"/>
                        <w:r w:rsidRPr="009805E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Guo-Xiong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Linjiong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ZHOU,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Jiandong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LI, 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Hua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GONG,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Guokui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NIAN,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Jinxiao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Xiaocong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WANG,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HE.,1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2019, LASG Global AGCM with a Two-moment Cloud Microphysics Scheme: Energy Balance and Cloud Radiative Forcing Characteristic. AAS, 2019,36:697-710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Yaoxian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Yang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，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*, M. Li; Z. Hu; Z. Ding, 2019, Assessment of reanalysis flux products based on eddy covariance observations over the Tibetan Plateau, Theoretical and Applied Climatology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，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: 10.1007/s00704-019-02811-1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Yao, T., Y.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Xue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D. Chen, F. Chen, L. Thompson, P. Cui, T. Koike, W.K. Lau, D.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Lettenmaier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V.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Mosbrugger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R. Zhang, B. Xu, J. Dozier, T. Gillespie, Y. Gu, S. Kang, S. Piao, S. Sugimoto, K. Ueno, L. Wang, W. Wang, F. Zhang, Y. Sheng, W.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Ailikun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X. Yang, Y. Ma, S.S. Shen, Z. Su, F. Chen, S. Liang,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V.P. Singh, K. Yang, D. Yang, X. Zhao, Y. Qian, Y. Zhang, and Q. Li, 0: Recent Third Pole’s rapid warming accompanies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cryospheric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melt and water cycle intensification and interactions between monsoon 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lastRenderedPageBreak/>
                          <w:t xml:space="preserve">and environment: multi-disciplinary approach with observation,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modeling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and analysis. Bull. Amer. Meteor. Soc., 0, https://doi.org/10.1175/BAMS-D-17-0057.1  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He, B.,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Liu, Y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*., Wu, G*., Wang, Z., &amp; Bao, Q. (2019). The role of air–sea interactions in regulating the thermal effect of the Tibetan–Iranian plateau on the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asian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summer monsoon. Climate Dynamics, 52:4227–4245.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: </w:t>
                        </w:r>
                        <w:hyperlink r:id="rId9" w:history="1">
                          <w:r w:rsidRPr="00BA6F32">
                            <w:rPr>
                              <w:rStyle w:val="a5"/>
                              <w:rFonts w:ascii="Arial" w:hAnsi="Arial" w:cs="Arial"/>
                              <w:sz w:val="21"/>
                              <w:szCs w:val="21"/>
                            </w:rPr>
                            <w:t>https://doi.org/10.1007/s00382-018-4377-y</w:t>
                          </w:r>
                        </w:hyperlink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Zhou T. J., Wang B., Yu Y. Q.,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Liu Y. M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., Zheng W. P., Li L. J., Wu B., Lin P. F., Guo Z., ... and Zhang W. X. (2018). The FGOALS climate system model as a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modeling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tool for supporting climate sciences: An overview. Earth Planet. Phys., 2(4), 276–291. http://doi.org/10.26464/epp2018026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Wang, M., Wang, J., Duan, A., 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Liu, Y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., &amp; Zhou, S. (2018). Coupling of the quasi-biweekly oscillation of the Tibetan Plateau summer monsoon with the Arctic Oscillation. Geophysical Research Letters, 45, 7756–7764. https://doi.org/10.1029/2018GL077136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Zhao et al.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…,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 xml:space="preserve"> </w:t>
                        </w:r>
                        <w:r w:rsidRPr="009805EC">
                          <w:rPr>
                            <w:rFonts w:ascii="Arial" w:hAnsi="Arial" w:cs="Arial"/>
                            <w:b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YM Liu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,…</w:t>
                        </w:r>
                        <w:r w:rsidRPr="00BA6F32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2018: The Third Atmospheric Scientific Experiment for Understanding the Earth-Atmosphere Coupled System over the Tibetan Plateau and Its Effects. Bull. Amer. Meteor. Soc., 2018, 99: 757–776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Liu, P., Zhu, Y., Zhang, Q.,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Gottschalck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J., Zhang, M.,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Melhauser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C., Li, W., Guan, H., Zhou, X.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Hou</w:t>
                        </w:r>
                        <w:proofErr w:type="spellEnd"/>
                        <w:proofErr w:type="gram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D., Peña, M., Wu, G.,</w:t>
                        </w:r>
                        <w:r w:rsidRPr="009805E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Liu, Y.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Zhou, L.,  He, B. , Hu, W.,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Sukhdeo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R. (2018). Climatology of tracked persistent maxima of 500-hPa geopotential height. Climate Dynamics.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(2018) 51: 701–717 https://doi.org/10.1007/s00382-017-3950-0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Ya-Fei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YAN, Xiao-Cong WANG, </w:t>
                        </w:r>
                        <w:r w:rsidRPr="005378CC">
                          <w:rPr>
                            <w:rFonts w:ascii="Arial" w:hAnsi="Arial" w:cs="Arial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Yi-Min LIU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*, 2018: Cloud vertical structures associated with precipitation magnitudes over the Tibetan Plateau and its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neighboring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regions.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 Atmos. Oceanic Sci. Lett.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, 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11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(1), 44-53,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: 10.1080/16742834.2018.1395680.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Style w:val="a5"/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Xiaolei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CHEN,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*,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WU, 2017. Understanding the Surface Temperature Cold Bias in CMIP5 AGCMs over the Tibetan Plateau. Adv. Atmos. Sci., 34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1447-1460. </w:t>
                        </w:r>
                        <w:hyperlink r:id="rId10" w:history="1">
                          <w:r w:rsidRPr="00BA6F32">
                            <w:rPr>
                              <w:rStyle w:val="a5"/>
                              <w:rFonts w:ascii="Arial" w:hAnsi="Arial" w:cs="Arial"/>
                              <w:sz w:val="21"/>
                              <w:szCs w:val="21"/>
                            </w:rPr>
                            <w:t>https://doi.org/10.1007/s00376-017-6326-9</w:t>
                          </w:r>
                        </w:hyperlink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5378CC">
                          <w:rPr>
                            <w:rFonts w:ascii="Arial" w:hAnsi="Arial" w:cs="Arial"/>
                            <w:b/>
                          </w:rPr>
                          <w:t>Liu Y M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Wang Z Q,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Zhuo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H F, Wu G X. Two types of summertime heating over Asian large-scale orography and excitation of potential-vorticity forcing II. Sensible heating Over Tibetan-Iranian Plateau. Science China Earth Sciences, 60(4): 733–744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: 10.1007/s11430-016-9016-3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Wu, G. X., B. He, A. M. Duan, 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lang w:val="en-US"/>
                          </w:rPr>
                          <w:t>Y. M.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, and W. Yu, 2017: Formation and variation of the atmospheric heat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sourceover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the Tibetan Plateau and its climate effects. Adv. Atmos. Sci., 34(10), 1169–1184,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: 10.1007/s00376-017-7014-5.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Jin-Xiao LI, Qing BAO, 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lang w:val="en-US"/>
                          </w:rPr>
                          <w:t>Yi-Min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Guo-Xiong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 xml:space="preserve"> WU, 2017: Evaluation of the computational performance of the finite-volume atmospheric model of the IAP/LASG (FAMIL) on a high-performance computer. Atmos. Oceanic Sci. Lett., 10(4), 329-336,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  <w:lang w:val="en-US"/>
                          </w:rPr>
                          <w:t>: 10.1080/16742834.2017.1331111.</w:t>
                        </w:r>
                      </w:p>
                      <w:p w:rsidR="00417F67" w:rsidRPr="00BA6F32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Wu G X,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Zhuo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 F, Wang Z Q, 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Liu Y M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*. 2016. Two types of summertime heating over the Asian large-scale orography and excitation of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potentialvorticityforcing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I. Over Tibetan Plateau. Science China Earth Sciences, 59 (10): 1996–2008,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: 10.1007/s11430-016-5328-2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Xiaocong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Liu,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Qing, 2016: Impacts of Cloud Overlap Assumptions on Radiative Budgets and Heating Fields in Convective Regions, Atmospheric Research, 167(1): 89-99,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: 10.1016/j.atmosres.2015.07.017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Yan, Y.,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*, and J. Lu*, 2016: Cloud Vertical Structure, Precipitation, and Cloud Radiative Effects over Tibetan Plateau and its Neighboring Regions,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J.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</w:rPr>
                          <w:t>. Res. Atmos.</w:t>
                        </w:r>
                        <w:r w:rsidRPr="00BA6F32">
                          <w:rPr>
                            <w:rFonts w:ascii="Arial" w:hAnsi="Arial" w:cs="Arial"/>
                          </w:rPr>
                          <w:t>, 121: 5864-5877, doi:10.1002/2015JD024591.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lastRenderedPageBreak/>
                          <w:t>Pengfei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Zhang,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*,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He, 2016: Impact of East Asian Summer Monsoon Heating on the Interannual Variation of the South Asian High. J. Climate, 2016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29</w:t>
                        </w:r>
                        <w:r w:rsidRPr="00BA6F32">
                          <w:rPr>
                            <w:rFonts w:ascii="Arial" w:hAnsi="Arial" w:cs="Arial"/>
                          </w:rPr>
                          <w:t>（</w:t>
                        </w:r>
                        <w:r w:rsidRPr="00BA6F32">
                          <w:rPr>
                            <w:rFonts w:ascii="Arial" w:hAnsi="Arial" w:cs="Arial"/>
                          </w:rPr>
                          <w:t>1</w:t>
                        </w:r>
                        <w:r w:rsidRPr="00BA6F32">
                          <w:rPr>
                            <w:rFonts w:ascii="Arial" w:hAnsi="Arial" w:cs="Arial"/>
                          </w:rPr>
                          <w:t>），</w:t>
                        </w:r>
                        <w:r w:rsidRPr="00BA6F32">
                          <w:rPr>
                            <w:rFonts w:ascii="Arial" w:hAnsi="Arial" w:cs="Arial"/>
                          </w:rPr>
                          <w:t>159-173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Haifeng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Zhuo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*,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Jiming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Jin, 2016: Improvement of land surface temperature simulation over the Tibetan Plateau and the associated impact on circulation in East Asia. ATMOSPHERIC SCIENCE LETTERS. 17: 162–168, DOI: 10.1002/asl.638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>L Li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W Li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Q Tang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P Zhang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 Liu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2016</w:t>
                        </w:r>
                        <w:r w:rsidRPr="00BA6F32">
                          <w:rPr>
                            <w:rFonts w:ascii="Arial" w:hAnsi="Arial" w:cs="Arial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Warm Season Heavy Rainfall Events over the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Huaihe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River Valley and Their Linkage with Wintertime Thermal Condition of the Tropical Oceans. Climate Dynamics, Volume 46, Issue 1, 71-82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DOI 10.1007/s00382-015-2569-2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Zhang, Kai ; Fu,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Rong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; Wang, Tao;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Liu, Yimin</w:t>
                        </w:r>
                        <w:r w:rsidRPr="00BA6F32">
                          <w:rPr>
                            <w:rFonts w:ascii="Arial" w:hAnsi="Arial" w:cs="Arial"/>
                          </w:rPr>
                          <w:t>, Impact of geographic variations of the convective and dehydration center on stratospheric water vapor over the Asian monsoon region, Atmospheric Chemistry and Physics, 2016, 16(12):7825~7835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Wu, G. and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</w:rPr>
                          <w:t>, Impacts of the Tibetan Plateau on Asian Climate. Meteorological Monographs</w:t>
                        </w:r>
                        <w:r w:rsidRPr="00BA6F32">
                          <w:rPr>
                            <w:rFonts w:ascii="Arial" w:hAnsi="Arial" w:cs="Arial"/>
                          </w:rPr>
                          <w:tab/>
                          <w:t xml:space="preserve">2016, 56, 7.1–7.29,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: 10.1175/AMSMONOGRAPHS-D-15-0018.1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He*,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*,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RongcaiRen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2015: Location and variation of the summertime upper troposphere temperature maximum over South Asia.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>45: 2757–2774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He,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 Liu*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Qing Bao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kern w:val="0"/>
                          </w:rPr>
                          <w:t xml:space="preserve">.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Astronomical and Hydrological Perspective of Mountain Impacts on the Asian Summer Monsoon.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kern w:val="0"/>
                          </w:rPr>
                          <w:t xml:space="preserve">Sci. Rep.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kern w:val="0"/>
                          </w:rPr>
                          <w:t>5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17586;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: 10.1038/srep17586 (2015).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Yangfan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Cui,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,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Wu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2015</w:t>
                        </w:r>
                        <w:r w:rsidRPr="00BA6F32">
                          <w:rPr>
                            <w:rFonts w:ascii="Arial" w:hAnsi="Arial" w:cs="Arial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Interannual variability of the spring atmospheric heat source over the Tibetan Plateau forced by the North Atlantic SSTA. Climate Dynamics, 45(5), 1617-1634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Yu, M., and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2015, The possible impact of urbanization on a heavy rainfall event in Beijing, J.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. Res. Atmos., 120, 2015, 120(16):8132-8143</w:t>
                        </w:r>
                        <w:r w:rsidRPr="00BA6F32">
                          <w:rPr>
                            <w:rFonts w:ascii="Arial" w:hAnsi="Arial" w:cs="Arial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doi:10.1002/2015JD023336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Zhou, L., M. Zhang, Q. Bao, and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Liu,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2015, On the incident solar radiation in CMIP5 models,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. Res. Lett., 42, 1930–1935, doi:10.1002/2015GL063239.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An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Zhisheng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Li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Jianping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Sun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Youbin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Zhou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Weijian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Cai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Yanjun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Li Li,1 Mao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Jiangyu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Cheng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Hai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Shi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Zhengguo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Tan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Liangcheng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Yan Hong,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Hong, Chang Hong, and Feng Juan, 2015: Global Monsoon Dynamics and Climate Change,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Annu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 Rev. Earth Planet. Sci. 2015. 43:29–77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Boqi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Liu,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Liu*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Jinghui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Yan,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Jinghai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He,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Suling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Ren, 2015: Asian Summer Monsoon Onset Barrier and its Formation Mechanism. Climate Dynamics. August 2015, Volume 45, Issue 3-4, 711-726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</w:rPr>
                          <w:t>,DOI</w:t>
                        </w:r>
                        <w:proofErr w:type="gramEnd"/>
                        <w:r w:rsidRPr="00BA6F32">
                          <w:rPr>
                            <w:rFonts w:ascii="Arial" w:hAnsi="Arial" w:cs="Arial"/>
                          </w:rPr>
                          <w:t xml:space="preserve">: 10.1007/s00382-014-2296-0.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Zhengguo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Shi,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Xiaodong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Liu,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Yingying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Sha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&amp;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Tingting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Xu, 2015</w:t>
                        </w:r>
                        <w:r w:rsidRPr="00BA6F32">
                          <w:rPr>
                            <w:rFonts w:ascii="Arial" w:hAnsi="Arial" w:cs="Arial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Impact of Mongolian Plateau versus Tibetan Plateau on the westerly jet over North Pacific Ocean.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 44: 3067–3076, DOI 10.1007/s00382-014-2217-2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Wang, X.,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Q. Bao, and G. Wu, 2015: Comparisons of GCM cloud cover parameterizations with cloud-resolving model explicit simulations, Science China: Earth Sciences,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58: 604-614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</w:t>
                        </w:r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gramEnd"/>
                        <w:r w:rsidRPr="00BA6F32">
                          <w:rPr>
                            <w:rFonts w:ascii="Arial" w:hAnsi="Arial" w:cs="Arial"/>
                          </w:rPr>
                          <w:t xml:space="preserve">: 10.1007/s11430-014-4989-y. </w:t>
                        </w:r>
                      </w:p>
                      <w:p w:rsidR="00417F67" w:rsidRPr="006C4818" w:rsidRDefault="00417F67" w:rsidP="00417F67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He, </w:t>
                        </w:r>
                        <w:r w:rsidRPr="005378CC">
                          <w:rPr>
                            <w:rFonts w:ascii="Arial" w:hAnsi="Arial" w:cs="Arial"/>
                            <w:b/>
                            <w:color w:val="000000"/>
                            <w:sz w:val="21"/>
                            <w:szCs w:val="21"/>
                          </w:rPr>
                          <w:t>Yimin Liu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*,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Rongcai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Ren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, 2015.  Location and variation of the 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lastRenderedPageBreak/>
                          <w:t>summertime upper</w:t>
                        </w:r>
                        <w:r w:rsidRPr="00BA6F32">
                          <w:rPr>
                            <w:rFonts w:ascii="Cambria Math" w:hAnsi="Cambria Math" w:cs="Cambria Math"/>
                            <w:color w:val="000000"/>
                            <w:sz w:val="21"/>
                            <w:szCs w:val="21"/>
                          </w:rPr>
                          <w:t>‑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troposphere temperature maximum over South Asia. Climate Dynamics, 45: 2757–2774, DOI 10.1007/s00382-015-2506-4.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</w:pPr>
                        <w:r w:rsidRPr="00BA6F32"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 xml:space="preserve">Wu, G. , Duan, A. , </w:t>
                        </w:r>
                        <w:r w:rsidRPr="005378CC">
                          <w:rPr>
                            <w:rFonts w:ascii="Arial" w:hAnsi="Arial" w:cs="Arial"/>
                            <w:b/>
                            <w:color w:val="211D1E"/>
                            <w:lang w:val="sv-SE"/>
                          </w:rPr>
                          <w:t>Liu, Y.</w:t>
                        </w:r>
                        <w:r w:rsidRPr="00BA6F32"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 xml:space="preserve"> , Mao, J. , Ren, R. , &amp; Bao, Q. , et al. (2015). Tibetan plateau climate dynamics: recent research progress and outlook. National Science Review, 2(1), 100-116.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Zhou, L-J,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Bao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</w:rPr>
                          <w:t>,Q</w:t>
                        </w:r>
                        <w:proofErr w:type="spellEnd"/>
                        <w:proofErr w:type="gramEnd"/>
                        <w:r w:rsidRPr="00BA6F32">
                          <w:rPr>
                            <w:rFonts w:ascii="Arial" w:hAnsi="Arial" w:cs="Arial"/>
                          </w:rPr>
                          <w:t xml:space="preserve">.,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Yimin Liu</w:t>
                        </w:r>
                        <w:r w:rsidRPr="00BA6F32">
                          <w:rPr>
                            <w:rFonts w:ascii="Arial" w:hAnsi="Arial" w:cs="Arial"/>
                          </w:rPr>
                          <w:t>, W-C. Wang, X. Wang et al 2015, :Global Energy and Water Balance: Characteristics from Finite-volume Atmospheric Model of the IAP/LASG (FAMIL1),Journal of Advances in Modeling Earth Systems, DOI: 10.1002/2014MS000349.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Zhang Y N, Wu G X,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Liu Y M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et al. 2014. The effects of asymmetric potential vorticity forcing on the instability of South Asia High and Indian summer monsoon onset. Science China: Earth Sciences, 57: 337–350,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: 10.1007/s11430-013-4664-8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line="288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Pengfei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Zhang,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Guoping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Xiouhua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Fu,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Laifang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Li, 2014: Clustering of Tibetan Plateau Vortices by 10–30-Day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Intraseasonal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Oscillation*. Mon.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Wea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. Rev., 142, 290–300.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: http://dx.doi.org/10.1175/MWR-D-13-00137.1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</w:pPr>
                        <w:r w:rsidRPr="00002821">
                          <w:rPr>
                            <w:rFonts w:ascii="Arial" w:hAnsi="Arial" w:cs="Arial"/>
                          </w:rPr>
                          <w:t xml:space="preserve">Li </w:t>
                        </w:r>
                        <w:proofErr w:type="spellStart"/>
                        <w:r w:rsidRPr="00002821">
                          <w:rPr>
                            <w:rFonts w:ascii="Arial" w:hAnsi="Arial" w:cs="Arial"/>
                          </w:rPr>
                          <w:t>Jiandong</w:t>
                        </w:r>
                        <w:proofErr w:type="spellEnd"/>
                        <w:r w:rsidRPr="00002821">
                          <w:rPr>
                            <w:rFonts w:ascii="Arial" w:hAnsi="Arial" w:cs="Arial"/>
                          </w:rPr>
                          <w:t>,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Wang Wei-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chyung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Sun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Zhian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 Liao Hong, and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 Yimin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2014: Decadal variation of East Asian radiative forcing due to anthropogenic aerosols during 1850–2100 and the role of atmospheric moisture.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Climate Research, </w:t>
                        </w:r>
                        <w:r w:rsidRPr="00BA6F32">
                          <w:rPr>
                            <w:rFonts w:ascii="Arial" w:hAnsi="Arial" w:cs="Arial"/>
                          </w:rPr>
                          <w:t>61(3), 241–257, doi:10.3354/cr01236.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</w:pPr>
                        <w:r w:rsidRPr="00BA6F32"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 xml:space="preserve">Wang, J., N. Zeng, </w:t>
                        </w:r>
                        <w:r w:rsidRPr="005378CC">
                          <w:rPr>
                            <w:rFonts w:ascii="Arial" w:hAnsi="Arial" w:cs="Arial"/>
                            <w:b/>
                            <w:color w:val="211D1E"/>
                            <w:lang w:val="sv-SE"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>, and Q. Bao</w:t>
                        </w:r>
                        <w:r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color w:val="211D1E"/>
                            <w:lang w:val="sv-SE"/>
                          </w:rPr>
                          <w:t>2014, To what extent can interannual CO2 variability constrain carbon cycle sensitivity to climate change in CMIP5 Earth System Models?, Geophys. Res. Lett., 41, 3535–3544, doi:10.1002/2014GL060004.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</w:pP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Li, W., L. Li, M. Ting, Y. Deng, Y. Kushnir, </w:t>
                        </w:r>
                        <w:r w:rsidRPr="005378CC">
                          <w:rPr>
                            <w:rFonts w:ascii="Arial" w:hAnsi="Arial" w:cs="Arial"/>
                            <w:b/>
                            <w:bCs/>
                            <w:color w:val="211D1E"/>
                            <w:lang w:val="sv-SE"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, Y. Lu, C. Wang, and P. Zhang (2013), Intensification of the Southern Hemisphere summertime subtropical anticyclones in a warming climate, Geophys. Res. Lett., 40, 5959–5964, doi:10.1002/2013GL058124.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</w:pP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>Li L, Lin P, Yu Y,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</w:rPr>
                          <w:t xml:space="preserve"> …</w:t>
                        </w:r>
                        <w:r w:rsidRPr="005378CC">
                          <w:rPr>
                            <w:rFonts w:ascii="Arial" w:hAnsi="Arial" w:cs="Arial"/>
                            <w:b/>
                            <w:bCs/>
                            <w:color w:val="211D1E"/>
                          </w:rPr>
                          <w:t>Liu Y</w:t>
                        </w:r>
                        <w:r w:rsidRPr="005378CC">
                          <w:rPr>
                            <w:rFonts w:ascii="Arial" w:hAnsi="Arial" w:cs="Arial"/>
                            <w:b/>
                            <w:bCs/>
                            <w:color w:val="211D1E"/>
                            <w:lang w:val="sv-SE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>et al. The flexible global ocean-atmosphere-land system model, Grid-point Version 2: FGOALS-g2[J]. Advances in Atmospheric Sciences, 2013, 30: 543-560.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He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 Qing, Li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Jiandong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color w:val="1A1A1A"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color w:val="1A1A1A"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, Wang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Xiaocong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 xml:space="preserve">, and Sun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Zhaobo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1A1A1A"/>
                            <w:kern w:val="0"/>
                          </w:rPr>
                          <w:t>, 2013, Influences of external forcing changes on the summer cooling trend over East Asia. Climatic Change, 117, 829–841.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Wang Xiaocong, </w:t>
                        </w:r>
                        <w:r w:rsidRPr="005378CC">
                          <w:rPr>
                            <w:rFonts w:ascii="Arial" w:hAnsi="Arial" w:cs="Arial"/>
                            <w:b/>
                            <w:bCs/>
                            <w:color w:val="211D1E"/>
                            <w:lang w:val="sv-SE"/>
                          </w:rPr>
                          <w:t>Liu Yimin</w:t>
                        </w:r>
                        <w:r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>*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, Wu Guoxiong, Lin Shian-jian Lin and Bao Qin, 2013: The application of flux form Semi-lagrangian transport scheme in a spetral Atmospheric model.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Adv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Atmos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</w:rPr>
                          <w:t>, Sci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BA6F32">
                          <w:rPr>
                            <w:rFonts w:ascii="Arial" w:hAnsi="Arial" w:cs="Arial"/>
                            <w:b/>
                          </w:rPr>
                          <w:t>30</w:t>
                        </w:r>
                        <w:r w:rsidRPr="00BA6F32">
                          <w:rPr>
                            <w:rFonts w:ascii="Arial" w:hAnsi="Arial" w:cs="Arial"/>
                          </w:rPr>
                          <w:t>(1):89-100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ZHENG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Yongjun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and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LIU Yimin 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2013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: Dynamical and thermal problems in vortex development and movement. Part I: A PV-Q View.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 xml:space="preserve">Acta Meteor.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>Sinica</w:t>
                        </w:r>
                        <w:proofErr w:type="spellEnd"/>
                        <w:r w:rsidRPr="00BA6F32">
                          <w:rPr>
                            <w:rFonts w:ascii="Arial" w:eastAsia="CMR9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27</w:t>
                        </w:r>
                        <w:r w:rsidRPr="00BA6F32">
                          <w:rPr>
                            <w:rFonts w:ascii="Arial" w:eastAsia="CMR9" w:hAnsi="Arial" w:cs="Arial"/>
                            <w:sz w:val="21"/>
                            <w:szCs w:val="21"/>
                          </w:rPr>
                          <w:t xml:space="preserve">(1), 1–14, </w:t>
                        </w:r>
                        <w:proofErr w:type="spellStart"/>
                        <w:r w:rsidRPr="00BA6F32">
                          <w:rPr>
                            <w:rFonts w:ascii="Arial" w:eastAsia="CMR9" w:hAnsi="Arial" w:cs="Arial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eastAsia="CMR9" w:hAnsi="Arial" w:cs="Arial"/>
                            <w:sz w:val="21"/>
                            <w:szCs w:val="21"/>
                          </w:rPr>
                          <w:t>: 10.1007/s13351-013-0101-3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ZHENG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Yongjun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and 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LIU Yimin 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2013: Dynamical and thermal problems in vortex development and movement. Part II: Generalized slantwise vorticity development.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>Acta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>Meteor.Sinica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27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(1), 15–25,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: 10.1007/s13351-013-0102-2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Bao, Q., P. Lin, T. Zhou, </w:t>
                        </w:r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>Y. Liu,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Y. Yu, G. Wu and Co-authors, 2013: The Flexible Global Ocean-Atmosphere-Land System model Version: FGOALS-s2, Adv. Atm. Sci. 30(3): 561-576, DOI: 10.1007/s00376-012-2113-9.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Miao Yu, </w:t>
                        </w:r>
                        <w:proofErr w:type="spellStart"/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 xml:space="preserve"> Liu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*,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Yifeng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Dai, and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Aqiang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Yang, 2013: Impact of urbanization on boundary layer structure in Beijing. Climatic Change,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120:123–136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lastRenderedPageBreak/>
                          <w:t xml:space="preserve">Wu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Ren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Suling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，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Xu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Jianmin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, Wang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Dongxiao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Qing and Liu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Boqi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，</w:t>
                        </w:r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*, 2013: Impact of tropical cyclone development on the instability of South Asian High and the summer monsoon onset over Bay of Bengal. Climate Dynamics,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41, 2603-2616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 w:beforeAutospacing="0" w:after="0" w:afterAutospacing="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>Liu, Y. M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., J. Hu, B. He, Q. Bao, A. M., Duan and G. X. Wu. 2013. Seasonal evolution of the subtropical anticyclones in a climate system model FGOALS-s2. </w:t>
                        </w:r>
                        <w:r w:rsidRPr="00BA6F32">
                          <w:rPr>
                            <w:rFonts w:ascii="Arial" w:eastAsia="黑体" w:hAnsi="Arial" w:cs="Arial"/>
                            <w:i/>
                            <w:kern w:val="2"/>
                            <w:sz w:val="21"/>
                            <w:szCs w:val="21"/>
                          </w:rPr>
                          <w:t>Adv. Atmos. Sci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. 30 (3), 593-606,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: 10.1007/s00376-012-2154-0.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 w:beforeAutospacing="0" w:after="0" w:afterAutospacing="0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Wang, J., Q. Bao*, N. Zeng, </w:t>
                        </w:r>
                        <w:r w:rsidRPr="005378CC">
                          <w:rPr>
                            <w:rFonts w:ascii="Arial" w:eastAsia="黑体" w:hAnsi="Arial" w:cs="Arial"/>
                            <w:b/>
                            <w:kern w:val="2"/>
                            <w:sz w:val="21"/>
                            <w:szCs w:val="21"/>
                          </w:rPr>
                          <w:t>Y. Liu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, G. Wu and D. Ji, 2013:</w:t>
                        </w:r>
                        <w:r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 xml:space="preserve">The Earth System Model FGOALS-s2: Coupling a dynamic global vegetation and terrestrial carbon model with the physical </w:t>
                        </w:r>
                        <w:proofErr w:type="spell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climate</w:t>
                        </w:r>
                        <w:proofErr w:type="gramStart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,Adv</w:t>
                        </w:r>
                        <w:proofErr w:type="spellEnd"/>
                        <w:proofErr w:type="gramEnd"/>
                        <w:r w:rsidRPr="00BA6F32"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  <w:t>. Atm. Sci. 30 (6),1549-1559. DOI:10.1007/s00376-013-2169-1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 w:beforeAutospacing="0" w:after="0" w:afterAutospacing="0"/>
                          <w:jc w:val="both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Blackburn, M., D.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L.Williamson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K. Nakajima, W.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Ohfuchi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Y. O. Takahashi, Y.-Y. Hayashi, H. Nakamura, M.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Ishiwatari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J. L. McGregor, H.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Borth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V. Wirth, H. Frank, P. Bechtold, N. P.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Wedi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H. Tomita, M. Satoh, M. Zhao, I. M. Held, M. J. Suarez, M.-I. Lee, M. Watanabe, M. Kimoto,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Y. Liu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Z. Wang,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Molod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K. Rajendran,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Kitoh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and R. Stratton, 2013: The Aqua-Planet Experiment (APE): CONTROL SST simulation.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 xml:space="preserve">J. Meteor. Soc. Japan,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91A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17–56, doi:10.2151/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jmsj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. 2013-A02.</w:t>
                        </w:r>
                      </w:p>
                      <w:p w:rsidR="00417F67" w:rsidRPr="00BA6F32" w:rsidRDefault="00417F67" w:rsidP="00417F6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20" w:beforeAutospacing="0" w:after="0" w:afterAutospacing="0"/>
                          <w:jc w:val="both"/>
                          <w:rPr>
                            <w:rFonts w:ascii="Arial" w:eastAsia="黑体" w:hAnsi="Arial" w:cs="Arial"/>
                            <w:kern w:val="2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Williamson, D. L., M. Blackburn, K. Nakajima, W.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Ohfuchi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Y. O. Takahashi, Y.-Y. Hayashi, H. Nakamura, M.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Ishiwatari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J. L. McGregor, H.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Borth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V. Wirth, H. Frank, P. Bechtold, N. P.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Wedi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H. Tomita, M. Satoh, M. Zhao, I. M. Held, M. J. Suarez, M.-I. Lee, M. Watanabe, M. Kimoto, </w:t>
                        </w:r>
                        <w:r w:rsidRPr="005378CC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Y. Liu, 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Z. Wang,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Molod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K. Rajendran,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Kitoh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and R. Stratton, 2013: The Aqua-Planet Experiment (APE): Response to changed meridional SST profile.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>J. Meteor. Soc. Japan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91A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, 57–89, doi:10.2151/jmsj.2013-A03.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Li, W., Li, L., Ting, M. &amp; </w:t>
                        </w:r>
                        <w:r w:rsidRPr="005378CC">
                          <w:rPr>
                            <w:rFonts w:ascii="Arial" w:hAnsi="Arial" w:cs="Arial"/>
                            <w:b/>
                            <w:bCs/>
                            <w:color w:val="211D1E"/>
                            <w:lang w:val="sv-SE"/>
                          </w:rPr>
                          <w:t>Liu, Y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  <w:lang w:val="sv-SE"/>
                          </w:rPr>
                          <w:t xml:space="preserve">., Intensification of Northern Hemisphere subtropical highs in a warming climate Nature Geosci. 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211D1E"/>
                          </w:rPr>
                          <w:t>5, 830–834 (2012).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Zhou, L.-J.,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Y.-M.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*, Q. Bao, et al., 2012: Computational performance of the high-resolution atmospheric model FAMIL, Atmos. Oceanic Sci. Lett., 5, 355–359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Li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Zhian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SUN,</w:t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Jiangnan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LI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,Wei</w:t>
                        </w:r>
                        <w:proofErr w:type="gram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-Chyung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WANG and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2012: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A Study on Sulfate Optical Properties and Direct Radiative Forcing Using LASG-IAP General Circulation Model.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2012,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Adv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Atmos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Sci. 29(6):1185-1199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Ying M, Wu G X,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Liu Y M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et al. Modulation of land-sea thermal contrast on the energy source and sink of tropical cyclone activity and its annual cycle. Sci China Earth Sci, 2012, 55( 11): 1855–1871,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: 10.1007/s11430-012-4421-4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*,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Bian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He,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&amp;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Fei-Fei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Jin, 2012:</w:t>
                        </w:r>
                        <w:r w:rsidRPr="00BA6F32">
                          <w:rPr>
                            <w:rFonts w:ascii="Arial" w:eastAsia="AdvOT1ef757c0" w:hAnsi="Arial" w:cs="Arial"/>
                            <w:kern w:val="0"/>
                          </w:rPr>
                          <w:t xml:space="preserve"> Thermal Controls on the Asian Summer Monsoon. </w:t>
                        </w:r>
                        <w:r w:rsidRPr="00BA6F32">
                          <w:rPr>
                            <w:rFonts w:ascii="Arial" w:eastAsia="AdvOT1ef757c0" w:hAnsi="Arial" w:cs="Arial"/>
                            <w:i/>
                            <w:iCs/>
                            <w:kern w:val="0"/>
                          </w:rPr>
                          <w:t xml:space="preserve">Nature_ </w:t>
                        </w:r>
                        <w:r w:rsidRPr="00BA6F32">
                          <w:rPr>
                            <w:rFonts w:ascii="Arial" w:eastAsia="AdvOT7d6df7ab.I" w:hAnsi="Arial" w:cs="Arial"/>
                            <w:i/>
                            <w:iCs/>
                            <w:kern w:val="0"/>
                          </w:rPr>
                          <w:t>Sci. Rep</w:t>
                        </w:r>
                        <w:r w:rsidRPr="00BA6F32">
                          <w:rPr>
                            <w:rFonts w:ascii="Arial" w:eastAsia="AdvOT7d6df7ab.I" w:hAnsi="Arial" w:cs="Arial"/>
                            <w:kern w:val="0"/>
                          </w:rPr>
                          <w:t xml:space="preserve">. </w:t>
                        </w:r>
                        <w:r w:rsidRPr="00BA6F32">
                          <w:rPr>
                            <w:rFonts w:ascii="Arial" w:eastAsia="AdvOT1ef757c0" w:hAnsi="Arial" w:cs="Arial"/>
                            <w:b/>
                            <w:bCs/>
                            <w:kern w:val="0"/>
                          </w:rPr>
                          <w:t>2, 404</w:t>
                        </w:r>
                        <w:r w:rsidRPr="00BA6F32">
                          <w:rPr>
                            <w:rFonts w:ascii="Arial" w:eastAsia="AdvOT1ef757c0" w:hAnsi="Arial" w:cs="Arial"/>
                            <w:kern w:val="0"/>
                          </w:rPr>
                          <w:t>; DOI:10.1038/srep00404.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Wu*,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Jieli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Hong,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Buwen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Dong,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Linjiong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Zhou, 2012: </w:t>
                        </w:r>
                        <w:r w:rsidRPr="00BA6F32">
                          <w:rPr>
                            <w:rFonts w:ascii="Arial" w:hAnsi="Arial" w:cs="Arial"/>
                            <w:color w:val="333666"/>
                            <w:kern w:val="0"/>
                          </w:rPr>
                          <w:t xml:space="preserve">Revisiting Asian Monsoon Formation and Change Associated with Tibetan Plateau Forcing: II. Change. </w:t>
                        </w:r>
                        <w:r w:rsidRPr="00BA6F32">
                          <w:rPr>
                            <w:rFonts w:ascii="Arial" w:eastAsia="华文中宋" w:hAnsi="Arial" w:cs="Arial"/>
                            <w:kern w:val="0"/>
                          </w:rPr>
                          <w:t>Climate Dynamics, 39 (5): 1183-1195. DOI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10.1007/s00382-012-1335-y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*,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Buwen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Dong,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Xiaoyun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Liang,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Jingjing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Yu, 2012: </w:t>
                        </w:r>
                        <w:r w:rsidRPr="00BA6F32">
                          <w:rPr>
                            <w:rFonts w:ascii="Arial" w:hAnsi="Arial" w:cs="Arial"/>
                            <w:color w:val="333666"/>
                            <w:kern w:val="0"/>
                          </w:rPr>
                          <w:t xml:space="preserve">Revisiting Asian Monsoon Formation and Change Associated with Tibetan Plateau Forcing: I. Formation. </w:t>
                        </w:r>
                        <w:r w:rsidRPr="00BA6F32">
                          <w:rPr>
                            <w:rFonts w:ascii="Arial" w:eastAsia="华文中宋" w:hAnsi="Arial" w:cs="Arial"/>
                            <w:kern w:val="0"/>
                          </w:rPr>
                          <w:t>Climate Dynamics, 39(5):1169–1181,DOI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10.1007/s00382-012-1334-z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Xue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Y., R.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Vasic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Z.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Janjic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Y. M.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and P. C. Chu, 2012: The impact of spring subsurface soil temperature anomaly in the western U.S. on North American summer precipitation: A case study using regional climate model downscaling, J.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 Res., 117, D11103, doi:10.1029/2012JD017692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lastRenderedPageBreak/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Yue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Guan,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Jinghui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Yan,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Jiangyu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Mao, Air–sea interaction and formation of the Asian summer monsoon onset vortex over the Bay of Bengal. Climate Dynamics, DOI 10.1007/s00382-010-0978-9,</w:t>
                        </w:r>
                        <w:r w:rsidRPr="00BA6F32">
                          <w:rPr>
                            <w:rFonts w:ascii="Arial" w:eastAsia="华文中宋" w:hAnsi="Arial" w:cs="Arial"/>
                            <w:kern w:val="0"/>
                          </w:rPr>
                          <w:t xml:space="preserve"> 38: 261-279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Zhu X Y,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Liu Y M*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Wu G X. 2012: An assessment of summer sensible heat flux on the Tibetan Plateau from eight data sets. Sci China Earth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Sci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55(5),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779-786,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: 10.1007/s11430-012-4379-2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Ma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Yaoming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and Zhao Ping, 2012: Weather and Climate effects of the Tibetan Plateau.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Adv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Atmos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Sci. 29(5): 978-992.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</w:rPr>
                          <w:t>Jieli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Hong and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bCs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Liu*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, 2012: Contrasts of Atmospheric Circulation and Associated Tropical Convection between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</w:rPr>
                          <w:t>Huaihe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valley and Yangtze River valley during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</w:rPr>
                          <w:t>Meiyu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Flooding. AAS, 29 (4) 755-768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Wang,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Xiaocong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;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;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Qing; et al., 2012: Climate sensitivity and cloud feedback processes imposed by two different external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forcings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in an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aquaplanet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GCM. THEORETICAL AND APPLIED CLIMATOLOGY  Volume: 110   Issue: 1-2 Pages: 1-10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Hengyi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Weng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Swadhin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K. Behera, and Toshio Yamagata, 2011: Anomalous summer climate in China influenced by the tropical Indo-Pacific Oceans.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 36:769–782, DOI 10.1007/s00382-009-0658-9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Wu G X, Guan Y, Wang T M,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Liu Y M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Yan J H, Mao J Y, 2011: Vortex genesis over the Bay of Bengal in spring and its role in the onset of the Asian Summer Monsoon. Sci China Earth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Sci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54: 1–9,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doi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: 10.1007/s11430-010-4125-6    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 Qing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，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Liu Yimin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Shi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Jiancheng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and Wu</w:t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2010: Comparisons of soil moisture datasets over the Tibetan Plateau and application to the simulation of Asian summer monsoon onset. Adv. Atmos. Sci., 27(2): 303-314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Liang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Zaizhi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Wang, 2010: Sensitivity of ITCZ Configuration to Cumulus Convective Parameterizations on an Aqua Planet. Climate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., 34:223–240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Qing,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,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Yang Jing, Wang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Zaizhi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and Zhou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Tianjun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2010: An introduction to the coupled model FGOALS1.1-s and its performance in East Asia. AAS, 27(5): 1131-1142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Bao Qing, Jing Yang,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 and Bin Wang, 2010: Roles of anomalous Tibetan Plateau warming on the severe 2008 winter storm in Central-Southern China. Mon.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Wea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 Rev., 138: 2375-2384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Li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Jiandong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*,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2009, Cloud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Radiative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Forcing in Asian Monsoon Region Simulated by IPCC AR4 AMIP Models. ADVANCES IN ATMOSPHERIC SCIENCES, 26:923-939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Wu G.X., </w:t>
                        </w:r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Y. Liu*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X. Zhu, W. Li, R. Ren, A. Duan, and X. Liang, 2009, Multi-scale forcing and the formation of subtropical desert and monsoon, Ann.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., 27, 3631-3644, 2009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Liang Guo and </w:t>
                        </w:r>
                        <w:r w:rsidRPr="00BA6F32">
                          <w:rPr>
                            <w:rFonts w:ascii="Arial" w:hAnsi="Arial" w:cs="Arial"/>
                            <w:b/>
                            <w:kern w:val="0"/>
                          </w:rPr>
                          <w:t>Yimin Liu</w:t>
                        </w:r>
                        <w:r>
                          <w:rPr>
                            <w:rFonts w:ascii="Arial" w:hAnsi="Arial" w:cs="Arial"/>
                            <w:b/>
                            <w:kern w:val="0"/>
                          </w:rPr>
                          <w:t>*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, 2008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The effects of the diabatic heating on the asymmetric baroclinic instability and the Asian extreme climate events. Meteor. Atmos.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Phy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100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：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195–206. DOI 10.1007/s00703-008-0303-x 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Bin Wang, Qing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Bao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Brian Hoskins,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and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, 2008: Tibetan Plateau warming and precipitation changes in East Asia.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Geophys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. Res. Lett.,, 35, L14702,  doi:10.1029/2008GL034330,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b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</w:rPr>
                          <w:t xml:space="preserve">Liu YM, </w:t>
                        </w:r>
                        <w:r w:rsidRPr="00BA6F32">
                          <w:rPr>
                            <w:rFonts w:ascii="Arial" w:hAnsi="Arial" w:cs="Arial"/>
                          </w:rPr>
                          <w:t>Q. Bao, AM Duan</w:t>
                        </w:r>
                        <w:r w:rsidRPr="00BA6F32">
                          <w:rPr>
                            <w:rFonts w:ascii="Arial" w:hAnsi="Arial" w:cs="Arial"/>
                            <w:lang w:val="en-GB"/>
                          </w:rPr>
                          <w:t xml:space="preserve">, ZA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Qian and GX Wu, 2007: Recent Progress in the Study in China of the Impact of Tibetan Plateau on the Climate.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Adv. Atmos. Sci.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24</w:t>
                        </w:r>
                        <w:r w:rsidRPr="00BA6F32">
                          <w:rPr>
                            <w:rFonts w:ascii="Arial" w:hAnsi="Arial" w:cs="Arial"/>
                          </w:rPr>
                          <w:t>（</w:t>
                        </w:r>
                        <w:r w:rsidRPr="00BA6F32">
                          <w:rPr>
                            <w:rFonts w:ascii="Arial" w:hAnsi="Arial" w:cs="Arial"/>
                          </w:rPr>
                          <w:t>6</w:t>
                        </w:r>
                        <w:r w:rsidRPr="00BA6F32">
                          <w:rPr>
                            <w:rFonts w:ascii="Arial" w:hAnsi="Arial" w:cs="Arial"/>
                          </w:rPr>
                          <w:t>）</w:t>
                        </w:r>
                        <w:r w:rsidRPr="00BA6F32">
                          <w:rPr>
                            <w:rFonts w:ascii="Arial" w:hAnsi="Arial" w:cs="Arial"/>
                          </w:rPr>
                          <w:t>: 1060-1076</w:t>
                        </w:r>
                      </w:p>
                      <w:p w:rsidR="00417F67" w:rsidRPr="00BA6F32" w:rsidRDefault="00417F67" w:rsidP="00417F67">
                        <w:pPr>
                          <w:pStyle w:val="HTML"/>
                          <w:numPr>
                            <w:ilvl w:val="0"/>
                            <w:numId w:val="2"/>
                          </w:numPr>
                          <w:spacing w:before="12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lastRenderedPageBreak/>
                          <w:t>Liu YM</w:t>
                        </w:r>
                        <w:r w:rsidRPr="00BA6F32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B. J. Hoskins, M. Blackburn, 2007: Impact of Tibetan Orography and Heating on the Summer Flow over Asia. </w:t>
                        </w:r>
                        <w:r w:rsidRPr="00BA6F32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>J.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 xml:space="preserve">Met. Soc. Japan (Special 125th Anniversary Issue, 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  <w:sz w:val="21"/>
                            <w:szCs w:val="21"/>
                          </w:rPr>
                          <w:t>Invited Review Articles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>)</w:t>
                        </w:r>
                        <w:r w:rsidRPr="00BA6F32">
                          <w:rPr>
                            <w:rFonts w:ascii="Arial" w:hAnsi="Arial" w:cs="Arial"/>
                            <w:iCs/>
                            <w:sz w:val="21"/>
                            <w:szCs w:val="21"/>
                          </w:rPr>
                          <w:t>,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85B: 1-19.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spacing w:before="12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Wu,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/>
                            <w:color w:val="000000"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 Liu*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Tongmei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Wang,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Rijin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Wan,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Xin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Liu,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Weiping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Li,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Zaizhi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Wang,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Qiong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Zhang,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Xiaoyun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Liang, 2007: 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000000"/>
                          </w:rPr>
                          <w:t>The Influence of the Mechanical and Thermal Forcing of the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bCs/>
                            <w:color w:val="000000"/>
                          </w:rPr>
                          <w:t xml:space="preserve">Tibetan Plateau on the Asian Climate. </w:t>
                        </w:r>
                        <w:r w:rsidRPr="00BA6F32">
                          <w:rPr>
                            <w:rFonts w:ascii="Arial" w:hAnsi="Arial" w:cs="Arial"/>
                            <w:i/>
                            <w:color w:val="000000"/>
                          </w:rPr>
                          <w:t>J. Hydrometeorology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 xml:space="preserve">. </w:t>
                        </w:r>
                        <w:r w:rsidRPr="00BA6F32">
                          <w:rPr>
                            <w:rFonts w:ascii="Arial" w:hAnsi="Arial" w:cs="Arial"/>
                            <w:b/>
                            <w:color w:val="000000"/>
                          </w:rPr>
                          <w:t>8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: 770-789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outlineLvl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Zhang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Qiong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and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2006: New Proofs of the recent climate warming over the Tibetan Plateau as a result of the increasing greenhouse gases emissions.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Chines Sci. Bulletin,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b/>
                          </w:rPr>
                          <w:t>51 (11)</w:t>
                        </w:r>
                        <w:r w:rsidRPr="00BA6F32">
                          <w:rPr>
                            <w:rFonts w:ascii="Arial" w:hAnsi="Arial" w:cs="Arial"/>
                          </w:rPr>
                          <w:t>, 1396-1400.</w:t>
                        </w:r>
                        <w:r w:rsidRPr="00BA6F32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outlineLvl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Xiaoyun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Liang,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Wu, 2005: The role of land-sea distribution in the formation of the Asian summer monsoon.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Geoph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. Res. Lett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32: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10.1029/2004GL021587 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outlineLvl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Anmin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and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2005: Heating Status of the Tibetan Plateau from April to June and rainfall and atmospheric circulation anomaly over East Asia in midsummer.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Science in China (D)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2005,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48 (2)</w:t>
                        </w:r>
                        <w:r w:rsidRPr="00BA6F32">
                          <w:rPr>
                            <w:rFonts w:ascii="Arial" w:hAnsi="Arial" w:cs="Arial"/>
                          </w:rPr>
                          <w:t>: 250-257.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Liu Y.M.,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G.X. Wu, and R. C. Ren, 2004: Relationship between the Subtropical Anticyclone and Diabatic Heating, 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  <w:iCs/>
                          </w:rPr>
                          <w:t>J. Climate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>, 17,682-698.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outlineLvl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Liu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and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, 2004: Progress in the study on the formation of the summertime subtropical anticyclone. 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  <w:iCs/>
                          </w:rPr>
                          <w:t>Adv. Atmos. S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>ci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>, Vol.21, No.3, 322-342.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outlineLvl w:val="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Tongwen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Wang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Zaizhi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 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Yu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Rucong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2004: An Evaluation of the Effects of Cloud Parameterization in the R42L9 GCM,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Adv. in Atmos. Sci.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21</w:t>
                        </w:r>
                        <w:r w:rsidRPr="00BA6F32">
                          <w:rPr>
                            <w:rFonts w:ascii="Arial" w:hAnsi="Arial" w:cs="Arial"/>
                          </w:rPr>
                          <w:t>, 153-162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Wu G.X. and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M.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2003: 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Summertime quadruplet heating pattern in the subtropics and the associated atmospheric circulation.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Geophy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. Res. Lett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, 30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，</w:t>
                        </w:r>
                        <w:r w:rsidRPr="00BA6F32">
                          <w:rPr>
                            <w:rFonts w:ascii="Arial" w:hAnsi="Arial" w:cs="Arial"/>
                            <w:color w:val="000000"/>
                          </w:rPr>
                          <w:t>1201-1204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Mao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Jiangyu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Duan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Anming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 xml:space="preserve">Liu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and Wu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>2003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: 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Change in the tilting of the ridgeline surface of the subtropical anticyclone and the predictability of the onset of the Asian summer monsoon </w:t>
                        </w:r>
                        <w:r w:rsidRPr="00BA6F32">
                          <w:rPr>
                            <w:rFonts w:ascii="Arial" w:hAnsi="Arial" w:cs="Arial"/>
                            <w:i/>
                            <w:iCs/>
                          </w:rPr>
                          <w:t>Chinese Science Bulletin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>48(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</w:rPr>
                          <w:t>supp.II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</w:rPr>
                          <w:t>):18-23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Tongwen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Ping Liu,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Zaizhi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Wang,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>Yimin</w:t>
                        </w:r>
                        <w:proofErr w:type="spellEnd"/>
                        <w:r w:rsidRPr="005378CC">
                          <w:rPr>
                            <w:rFonts w:ascii="Arial" w:hAnsi="Arial" w:cs="Arial"/>
                            <w:b/>
                            <w:kern w:val="0"/>
                          </w:rPr>
                          <w:t xml:space="preserve"> Liu,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Rucong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Yu, and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Guoxiong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Wu, 2003: The Performance of Atmospheric Component Model (R42L9.0) Of GOALS/ LASG. </w:t>
                        </w:r>
                        <w:r w:rsidRPr="00BA6F32">
                          <w:rPr>
                            <w:rFonts w:ascii="Arial" w:hAnsi="Arial" w:cs="Arial"/>
                            <w:i/>
                            <w:kern w:val="0"/>
                          </w:rPr>
                          <w:t>AAS,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</w:rPr>
                          <w:t>20(5), 726-742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D.E.Waliser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K.Jin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 I.-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S.Kang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W.F.Stern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S.D. Schubert, M. L. C. Wu, K.-M. Lau, M.-I. Lee, V. Krishnamurthy,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Kitoh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G. A.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Meehl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V. Y.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Galin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V.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Satyan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S. K.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Mandke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G. Wu, 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Y.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and C.-K. Park, 2003: </w:t>
                        </w:r>
                        <w:r w:rsidRPr="00BA6F32">
                          <w:rPr>
                            <w:rFonts w:ascii="Arial" w:hAnsi="Arial" w:cs="Arial"/>
                            <w:color w:val="444444"/>
                          </w:rPr>
                          <w:t xml:space="preserve">AGCM simulations of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color w:val="444444"/>
                          </w:rPr>
                          <w:t>intraseasonal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olor w:val="444444"/>
                          </w:rPr>
                          <w:t xml:space="preserve"> variability associated with the Asian summer monsoon.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  <w:color w:val="444444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  <w:color w:val="444444"/>
                          </w:rPr>
                          <w:t xml:space="preserve">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., 21: 423-446.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>In-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Sik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Kang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</w:rPr>
                          <w:t>, …,</w:t>
                        </w:r>
                        <w:proofErr w:type="gramEnd"/>
                        <w:r w:rsidRPr="00BA6F32">
                          <w:rPr>
                            <w:rFonts w:ascii="Arial" w:hAnsi="Arial" w:cs="Arial"/>
                            <w:caps/>
                          </w:rPr>
                          <w:t xml:space="preserve"> g.x. w</w:t>
                        </w:r>
                        <w:r w:rsidRPr="00BA6F32">
                          <w:rPr>
                            <w:rFonts w:ascii="Arial" w:hAnsi="Arial" w:cs="Arial"/>
                          </w:rPr>
                          <w:t>u</w:t>
                        </w:r>
                        <w:r w:rsidRPr="00BA6F32">
                          <w:rPr>
                            <w:rFonts w:ascii="Arial" w:hAnsi="Arial" w:cs="Arial"/>
                            <w:caps/>
                          </w:rPr>
                          <w:t xml:space="preserve">, </w:t>
                        </w:r>
                        <w:proofErr w:type="spellStart"/>
                        <w:r w:rsidRPr="005378CC">
                          <w:rPr>
                            <w:rFonts w:ascii="Arial" w:hAnsi="Arial" w:cs="Arial"/>
                            <w:b/>
                            <w:caps/>
                          </w:rPr>
                          <w:t>Y.M.l</w:t>
                        </w:r>
                        <w:r w:rsidRPr="005378CC">
                          <w:rPr>
                            <w:rFonts w:ascii="Arial" w:hAnsi="Arial" w:cs="Arial"/>
                            <w:b/>
                          </w:rPr>
                          <w:t>iu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…, 2002: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Intercomparison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 xml:space="preserve"> of atmospheric GCM simulated anomalies associated with the 1997/98 El Nino,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J. Climate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kern w:val="0"/>
                          </w:rPr>
                          <w:t>15, 2791-2805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kern w:val="0"/>
                            <w:lang w:val="en-GB"/>
                          </w:rPr>
                          <w:t>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  <w:kern w:val="0"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  <w:bCs/>
                            <w:smallCaps/>
                          </w:rPr>
                          <w:t>L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iu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smallCaps/>
                          </w:rPr>
                          <w:t xml:space="preserve"> Y. M.,</w:t>
                        </w:r>
                        <w:r w:rsidRPr="00BA6F32">
                          <w:rPr>
                            <w:rFonts w:ascii="Arial" w:hAnsi="Arial" w:cs="Arial"/>
                            <w:bCs/>
                            <w:smallCaps/>
                          </w:rPr>
                          <w:t xml:space="preserve"> J. C. L. 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Chan, J. Y. Mao and G. X. Wu, 2002: The Role of Bay of Bengal Convection in the Onset of the 1998 South China Sea Summer Monsoon. 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 xml:space="preserve">Mon.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>Wea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>. Rev.,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130: 2731-2744.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  <w:caps/>
                          </w:rPr>
                          <w:t>I</w:t>
                        </w:r>
                        <w:r w:rsidRPr="00BA6F32">
                          <w:rPr>
                            <w:rFonts w:ascii="Arial" w:hAnsi="Arial" w:cs="Arial"/>
                          </w:rPr>
                          <w:t>n-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Sik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caps/>
                          </w:rPr>
                          <w:t xml:space="preserve"> K</w:t>
                        </w:r>
                        <w:r w:rsidRPr="00BA6F32">
                          <w:rPr>
                            <w:rFonts w:ascii="Arial" w:hAnsi="Arial" w:cs="Arial"/>
                          </w:rPr>
                          <w:t>ang</w:t>
                        </w:r>
                        <w:proofErr w:type="gramStart"/>
                        <w:r w:rsidRPr="00BA6F32">
                          <w:rPr>
                            <w:rFonts w:ascii="Arial" w:hAnsi="Arial" w:cs="Arial"/>
                            <w:caps/>
                          </w:rPr>
                          <w:t>,…</w:t>
                        </w:r>
                        <w:proofErr w:type="spellStart"/>
                        <w:proofErr w:type="gramEnd"/>
                        <w:r w:rsidRPr="004900DB">
                          <w:rPr>
                            <w:rFonts w:ascii="Arial" w:hAnsi="Arial" w:cs="Arial"/>
                            <w:b/>
                            <w:caps/>
                          </w:rPr>
                          <w:t>Y.M.l</w:t>
                        </w:r>
                        <w:r w:rsidRPr="004900DB">
                          <w:rPr>
                            <w:rFonts w:ascii="Arial" w:hAnsi="Arial" w:cs="Arial"/>
                            <w:b/>
                          </w:rPr>
                          <w:t>iu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…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2002: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Intercomparison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of the climatological variations of Asian summer monsoon precipitation simulated by 10 GCMs.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., 2002, 18: 383-395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Yu R.C., M.H. Zhang, Y.Q. Yu, and </w:t>
                        </w:r>
                        <w:r w:rsidRPr="004900DB">
                          <w:rPr>
                            <w:rFonts w:ascii="Arial" w:hAnsi="Arial" w:cs="Arial"/>
                            <w:b/>
                          </w:rPr>
                          <w:t>Y.M.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2001, Summer monsoon rainfalls over mid-eastern China lagged correlated with global SST’s.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Adv. Atm. Sci.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18:179-196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Liu X., G.X. Wu, W.P. Li and </w:t>
                        </w:r>
                        <w:r w:rsidRPr="004900DB">
                          <w:rPr>
                            <w:rFonts w:ascii="Arial" w:hAnsi="Arial" w:cs="Arial"/>
                            <w:b/>
                          </w:rPr>
                          <w:t>Y.M. Liu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2001: On the summer heating over Tibetan Plateau and the maintain mechanism of the large-scale circulation.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Adv. Nature Sci.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11(2): 1-7</w:t>
                        </w:r>
                      </w:p>
                      <w:p w:rsidR="00417F67" w:rsidRPr="00BA6F32" w:rsidRDefault="00417F67" w:rsidP="00417F6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eastAsia="宋体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A6F32">
                          <w:rPr>
                            <w:rFonts w:ascii="Arial" w:eastAsia="宋体" w:hAnsi="Arial" w:cs="Arial"/>
                            <w:b/>
                            <w:bCs/>
                            <w:sz w:val="21"/>
                            <w:szCs w:val="21"/>
                          </w:rPr>
                          <w:t>Y.M. Liu</w:t>
                        </w:r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 xml:space="preserve">, G.X. Wu, H. Liu, P. Liu, 2001, Condensation heating of the Asian summer monsoon and the subtropical anticyclone in the Eastern Hemisphere. </w:t>
                        </w:r>
                        <w:proofErr w:type="spellStart"/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>Clim</w:t>
                        </w:r>
                        <w:proofErr w:type="spellEnd"/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 xml:space="preserve">. </w:t>
                        </w:r>
                        <w:proofErr w:type="spellStart"/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>Dyn</w:t>
                        </w:r>
                        <w:proofErr w:type="spellEnd"/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>., 17</w:t>
                        </w:r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  <w:lang w:val="en-GB"/>
                          </w:rPr>
                          <w:t>（</w:t>
                        </w:r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>4</w:t>
                        </w:r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  <w:lang w:val="en-GB"/>
                          </w:rPr>
                          <w:t>）：</w:t>
                        </w:r>
                        <w:r w:rsidRPr="00BA6F32">
                          <w:rPr>
                            <w:rFonts w:ascii="Arial" w:eastAsia="宋体" w:hAnsi="Arial" w:cs="Arial"/>
                            <w:bCs/>
                            <w:sz w:val="21"/>
                            <w:szCs w:val="21"/>
                          </w:rPr>
                          <w:t>327-338</w:t>
                        </w:r>
                      </w:p>
                      <w:bookmarkEnd w:id="1"/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Yu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Rucong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Li Wei, Zhang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Xuehong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</w:rPr>
                          <w:t xml:space="preserve">Liu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/>
                          </w:rPr>
                          <w:t>Yimin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Yu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Yongqiang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Liu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Hailong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and Zhou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Tianjun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Climatic Features related to Eastern China summer rainfalls in the NCAR CCM3.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>A.A.S.,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 2000, 17:503-518</w:t>
                        </w:r>
                        <w:r w:rsidRPr="00BA6F32">
                          <w:rPr>
                            <w:rFonts w:ascii="Arial" w:hAnsi="Arial" w:cs="Arial"/>
                            <w:b/>
                            <w:bCs/>
                            <w:kern w:val="0"/>
                          </w:rPr>
                          <w:t>.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t xml:space="preserve">Jiang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Dayong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A6F32">
                          <w:rPr>
                            <w:rFonts w:ascii="Arial" w:hAnsi="Arial" w:cs="Arial"/>
                            <w:b/>
                          </w:rPr>
                          <w:t xml:space="preserve">Liu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/>
                          </w:rPr>
                          <w:t>Yimi</w:t>
                        </w:r>
                        <w:r w:rsidRPr="00BA6F32">
                          <w:rPr>
                            <w:rFonts w:ascii="Arial" w:hAnsi="Arial" w:cs="Arial"/>
                          </w:rPr>
                          <w:t>n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Luo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Yan and Yang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Meiyu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1994, Numerical simulation studies on short-range climatic variation.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ACTA Meteor.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Sinica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 8, 168-177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</w:rPr>
                        </w:pPr>
                        <w:r w:rsidRPr="00BA6F32">
                          <w:rPr>
                            <w:rFonts w:ascii="Arial" w:hAnsi="Arial" w:cs="Arial"/>
                          </w:rPr>
                          <w:lastRenderedPageBreak/>
                          <w:t xml:space="preserve">Yao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Huadong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, Jiang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</w:rPr>
                          <w:t>Dayong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 xml:space="preserve"> and </w:t>
                        </w:r>
                        <w:r w:rsidRPr="00BA6F32">
                          <w:rPr>
                            <w:rFonts w:ascii="Arial" w:hAnsi="Arial" w:cs="Arial"/>
                            <w:b/>
                          </w:rPr>
                          <w:t>Liu Yimin</w:t>
                        </w:r>
                        <w:r w:rsidRPr="00BA6F32">
                          <w:rPr>
                            <w:rFonts w:ascii="Arial" w:hAnsi="Arial" w:cs="Arial"/>
                          </w:rPr>
                          <w:t xml:space="preserve">, 1993, Analysis of 1989/1990 main physical fields for air-sea coupled system in the tropical western Pacific. </w:t>
                        </w:r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ACTA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Oceano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i/>
                          </w:rPr>
                          <w:t xml:space="preserve">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i/>
                          </w:rPr>
                          <w:t>Sinica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</w:rPr>
                          <w:t>, 12: 93-106</w:t>
                        </w:r>
                      </w:p>
                      <w:p w:rsidR="00417F67" w:rsidRPr="00BA6F32" w:rsidRDefault="00417F67" w:rsidP="00417F67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BA6F32">
                          <w:rPr>
                            <w:rFonts w:ascii="Arial" w:hAnsi="Arial" w:cs="Arial"/>
                            <w:b/>
                            <w:bCs/>
                          </w:rPr>
                          <w:t>Liu Y.M.,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D.R. Jiang and M.Y. Yang, 1991, A global coupled ocean- atmosphere model of shallow water wave and its numerical experiments. </w:t>
                        </w:r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 xml:space="preserve">ACTA Meteor. </w:t>
                        </w:r>
                        <w:proofErr w:type="spellStart"/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>Sinica</w:t>
                        </w:r>
                        <w:proofErr w:type="spellEnd"/>
                        <w:r w:rsidRPr="00BA6F32">
                          <w:rPr>
                            <w:rFonts w:ascii="Arial" w:hAnsi="Arial" w:cs="Arial"/>
                            <w:bCs/>
                            <w:i/>
                          </w:rPr>
                          <w:t>,</w:t>
                        </w:r>
                        <w:r w:rsidRPr="00BA6F32">
                          <w:rPr>
                            <w:rFonts w:ascii="Arial" w:hAnsi="Arial" w:cs="Arial"/>
                            <w:bCs/>
                          </w:rPr>
                          <w:t xml:space="preserve"> 5: 435-441</w:t>
                        </w:r>
                      </w:p>
                      <w:p w:rsidR="00421193" w:rsidRPr="00421193" w:rsidRDefault="00421193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Cs w:val="21"/>
                          </w:rPr>
                        </w:pP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>BOOKS</w:t>
                        </w: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 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 xml:space="preserve">Wu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Guoxiong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, Chou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Jifan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, Liu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Yimin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Hejinhai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, 2002: Dynamics of the Formation and Variation of Subtropical Anticyclones. Beijing, Science Press. 314pp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 xml:space="preserve">Liu Yimin, 2003: Diabatic heating and subtropical anticyclone, Beijing, Education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Presss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, 166pp</w:t>
                        </w:r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br/>
                          <w:t xml:space="preserve">Liu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Yimin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Qian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Zhengan</w:t>
                        </w:r>
                        <w:proofErr w:type="spellEnd"/>
                        <w:r w:rsidRPr="00421193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, 2005: The differences between the sea and land thermal forcing on the variability of climate in China. Beijing, Meteorology Press. 202pp</w:t>
                        </w:r>
                        <w:r w:rsidRPr="00846B59"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21193" w:rsidRPr="00421193">
                    <w:trPr>
                      <w:trHeight w:val="5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193" w:rsidRPr="00421193" w:rsidRDefault="00421193" w:rsidP="00421193">
                        <w:pPr>
                          <w:widowControl/>
                          <w:jc w:val="left"/>
                          <w:rPr>
                            <w:rFonts w:ascii="Arial" w:eastAsia="宋体" w:hAnsi="Arial" w:cs="Arial"/>
                            <w:color w:val="03286C"/>
                            <w:kern w:val="0"/>
                            <w:sz w:val="24"/>
                          </w:rPr>
                        </w:pPr>
                        <w:r w:rsidRPr="00421193">
                          <w:rPr>
                            <w:rFonts w:ascii="Arial" w:eastAsia="宋体" w:hAnsi="Arial" w:cs="Arial"/>
                            <w:bCs/>
                            <w:color w:val="03286C"/>
                            <w:kern w:val="0"/>
                            <w:sz w:val="24"/>
                          </w:rPr>
                          <w:t>Projects:</w:t>
                        </w:r>
                      </w:p>
                    </w:tc>
                  </w:tr>
                  <w:tr w:rsidR="00421193" w:rsidRPr="004211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435C" w:rsidRPr="0006435C" w:rsidRDefault="005875E2" w:rsidP="00156FB4">
                        <w:pPr>
                          <w:pStyle w:val="HTML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3286C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ey NSFC pro</w:t>
                        </w:r>
                        <w:r w:rsidR="0006435C" w:rsidRP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ject “Physics of the control of the Tibetan Plateau on regional energy</w:t>
                        </w:r>
                        <w:r w:rsid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 xml:space="preserve"> </w:t>
                        </w:r>
                        <w:r w:rsidR="0006435C" w:rsidRP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process and global climate”</w:t>
                        </w:r>
                      </w:p>
                      <w:p w:rsidR="00AF0886" w:rsidRPr="00AF0886" w:rsidRDefault="0006435C" w:rsidP="00156FB4">
                        <w:pPr>
                          <w:pStyle w:val="HTML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Integrated NS</w:t>
                        </w:r>
                        <w:r w:rsidR="00AF0886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FC project “</w:t>
                        </w:r>
                        <w:r w:rsidRP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collaborative influences of atmosphere-land coupling over the Tibetan</w:t>
                        </w:r>
                        <w:r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 xml:space="preserve"> </w:t>
                        </w:r>
                        <w:r w:rsidRPr="0006435C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Plateau and oceans on the regional energy and global climate</w:t>
                        </w:r>
                        <w:r w:rsidR="00AF0886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”</w:t>
                        </w:r>
                      </w:p>
                      <w:p w:rsidR="00156FB4" w:rsidRPr="00156FB4" w:rsidRDefault="00421193" w:rsidP="00156FB4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3286C"/>
                            <w:szCs w:val="21"/>
                          </w:rPr>
                        </w:pPr>
                        <w:r w:rsidRPr="00156FB4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 xml:space="preserve">NSFC project “A linear PV model with self-adjustment in the open and dissipation subtropics and its simulation" and Group Project “Mechanism of the climatic variation over the Eastern Asia and Western Pacific and the predictability theory", </w:t>
                        </w:r>
                      </w:p>
                      <w:p w:rsidR="00421193" w:rsidRPr="00156FB4" w:rsidRDefault="00421193" w:rsidP="00156FB4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3286C"/>
                            <w:szCs w:val="21"/>
                          </w:rPr>
                        </w:pPr>
                        <w:r w:rsidRPr="00156FB4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 xml:space="preserve">973 </w:t>
                        </w:r>
                        <w:r w:rsidR="0083050A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sub-</w:t>
                        </w:r>
                        <w:r w:rsidRPr="00156FB4">
                          <w:rPr>
                            <w:rFonts w:ascii="Arial" w:hAnsi="Arial" w:cs="Arial"/>
                            <w:color w:val="03286C"/>
                            <w:sz w:val="20"/>
                            <w:szCs w:val="20"/>
                          </w:rPr>
                          <w:t>project “Research on Theories and Methods of Monitoring and Predicting of Heavy Rainfall in South China" and “Ocean-Atmosphere Interaction over the Joining Area of Asia and Indian-Pacific Ocean and Its Impact on the Short-Term Climate Variation in China".</w:t>
                        </w:r>
                      </w:p>
                    </w:tc>
                  </w:tr>
                </w:tbl>
                <w:p w:rsidR="00421193" w:rsidRPr="00421193" w:rsidRDefault="00421193" w:rsidP="0042119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21193" w:rsidRPr="00421193" w:rsidRDefault="00421193" w:rsidP="0042119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E523E" w:rsidRPr="00846B59" w:rsidRDefault="00476230"/>
    <w:sectPr w:rsidR="00EE523E" w:rsidRPr="00846B59" w:rsidSect="00E05F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30" w:rsidRDefault="00476230" w:rsidP="00E05F39">
      <w:r>
        <w:separator/>
      </w:r>
    </w:p>
  </w:endnote>
  <w:endnote w:type="continuationSeparator" w:id="0">
    <w:p w:rsidR="00476230" w:rsidRDefault="00476230" w:rsidP="00E0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9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OT1ef757c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OT7d6df7ab.I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30" w:rsidRDefault="00476230" w:rsidP="00E05F39">
      <w:r>
        <w:separator/>
      </w:r>
    </w:p>
  </w:footnote>
  <w:footnote w:type="continuationSeparator" w:id="0">
    <w:p w:rsidR="00476230" w:rsidRDefault="00476230" w:rsidP="00E0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14D"/>
    <w:multiLevelType w:val="hybridMultilevel"/>
    <w:tmpl w:val="44A85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0F1CCA"/>
    <w:multiLevelType w:val="hybridMultilevel"/>
    <w:tmpl w:val="2B5CE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341B62"/>
    <w:multiLevelType w:val="hybridMultilevel"/>
    <w:tmpl w:val="852A4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93"/>
    <w:rsid w:val="00000B91"/>
    <w:rsid w:val="0006435C"/>
    <w:rsid w:val="00152418"/>
    <w:rsid w:val="00156FB4"/>
    <w:rsid w:val="002D132D"/>
    <w:rsid w:val="003A3921"/>
    <w:rsid w:val="00417F67"/>
    <w:rsid w:val="00421193"/>
    <w:rsid w:val="00476230"/>
    <w:rsid w:val="00492693"/>
    <w:rsid w:val="004E5309"/>
    <w:rsid w:val="005875E2"/>
    <w:rsid w:val="005B2D65"/>
    <w:rsid w:val="00677CF0"/>
    <w:rsid w:val="007F16FB"/>
    <w:rsid w:val="008172E0"/>
    <w:rsid w:val="0083050A"/>
    <w:rsid w:val="00846B59"/>
    <w:rsid w:val="008C7114"/>
    <w:rsid w:val="008D6B91"/>
    <w:rsid w:val="008F0E5A"/>
    <w:rsid w:val="009A4734"/>
    <w:rsid w:val="00AD3AF6"/>
    <w:rsid w:val="00AF0886"/>
    <w:rsid w:val="00B2278D"/>
    <w:rsid w:val="00B734EE"/>
    <w:rsid w:val="00BC1312"/>
    <w:rsid w:val="00BF33A9"/>
    <w:rsid w:val="00C10A72"/>
    <w:rsid w:val="00C67D85"/>
    <w:rsid w:val="00D70EC2"/>
    <w:rsid w:val="00E05F39"/>
    <w:rsid w:val="00E2423B"/>
    <w:rsid w:val="00EC2D09"/>
    <w:rsid w:val="00EE7520"/>
    <w:rsid w:val="00F70EA4"/>
    <w:rsid w:val="00F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21193"/>
    <w:rPr>
      <w:b/>
      <w:bCs/>
    </w:rPr>
  </w:style>
  <w:style w:type="character" w:styleId="a5">
    <w:name w:val="Hyperlink"/>
    <w:basedOn w:val="a0"/>
    <w:uiPriority w:val="99"/>
    <w:unhideWhenUsed/>
    <w:rsid w:val="004211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193"/>
  </w:style>
  <w:style w:type="character" w:customStyle="1" w:styleId="UnresolvedMention">
    <w:name w:val="Unresolved Mention"/>
    <w:basedOn w:val="a0"/>
    <w:uiPriority w:val="99"/>
    <w:semiHidden/>
    <w:unhideWhenUsed/>
    <w:rsid w:val="00E2423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92693"/>
    <w:pPr>
      <w:widowControl/>
      <w:ind w:left="720"/>
      <w:contextualSpacing/>
      <w:jc w:val="left"/>
    </w:pPr>
    <w:rPr>
      <w:rFonts w:ascii="Cambria" w:eastAsia="宋体" w:hAnsi="Cambria" w:cs="Times New Roman"/>
      <w:kern w:val="0"/>
      <w:sz w:val="24"/>
      <w:lang w:val="en-GB"/>
    </w:rPr>
  </w:style>
  <w:style w:type="paragraph" w:styleId="a7">
    <w:name w:val="Body Text Indent"/>
    <w:basedOn w:val="a"/>
    <w:link w:val="Char"/>
    <w:rsid w:val="00417F67"/>
    <w:pPr>
      <w:ind w:left="540" w:hanging="540"/>
    </w:pPr>
    <w:rPr>
      <w:rFonts w:ascii="Times New Roman" w:eastAsia="楷体_GB2312" w:hAnsi="Times New Roman" w:cs="Times New Roman"/>
      <w:sz w:val="24"/>
    </w:rPr>
  </w:style>
  <w:style w:type="character" w:customStyle="1" w:styleId="Char">
    <w:name w:val="正文文本缩进 Char"/>
    <w:basedOn w:val="a0"/>
    <w:link w:val="a7"/>
    <w:rsid w:val="00417F67"/>
    <w:rPr>
      <w:rFonts w:ascii="Times New Roman" w:eastAsia="楷体_GB2312" w:hAnsi="Times New Roman" w:cs="Times New Roman"/>
      <w:sz w:val="24"/>
    </w:rPr>
  </w:style>
  <w:style w:type="paragraph" w:styleId="HTML">
    <w:name w:val="HTML Preformatted"/>
    <w:basedOn w:val="a"/>
    <w:link w:val="HTMLChar"/>
    <w:uiPriority w:val="99"/>
    <w:rsid w:val="00417F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17F67"/>
    <w:rPr>
      <w:rFonts w:ascii="宋体" w:eastAsia="宋体" w:hAnsi="宋体" w:cs="宋体"/>
      <w:kern w:val="0"/>
      <w:sz w:val="24"/>
    </w:rPr>
  </w:style>
  <w:style w:type="paragraph" w:styleId="a8">
    <w:name w:val="header"/>
    <w:basedOn w:val="a"/>
    <w:link w:val="Char0"/>
    <w:uiPriority w:val="99"/>
    <w:unhideWhenUsed/>
    <w:rsid w:val="00E0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05F39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0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05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21193"/>
    <w:rPr>
      <w:b/>
      <w:bCs/>
    </w:rPr>
  </w:style>
  <w:style w:type="character" w:styleId="a5">
    <w:name w:val="Hyperlink"/>
    <w:basedOn w:val="a0"/>
    <w:uiPriority w:val="99"/>
    <w:unhideWhenUsed/>
    <w:rsid w:val="004211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193"/>
  </w:style>
  <w:style w:type="character" w:customStyle="1" w:styleId="UnresolvedMention">
    <w:name w:val="Unresolved Mention"/>
    <w:basedOn w:val="a0"/>
    <w:uiPriority w:val="99"/>
    <w:semiHidden/>
    <w:unhideWhenUsed/>
    <w:rsid w:val="00E2423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92693"/>
    <w:pPr>
      <w:widowControl/>
      <w:ind w:left="720"/>
      <w:contextualSpacing/>
      <w:jc w:val="left"/>
    </w:pPr>
    <w:rPr>
      <w:rFonts w:ascii="Cambria" w:eastAsia="宋体" w:hAnsi="Cambria" w:cs="Times New Roman"/>
      <w:kern w:val="0"/>
      <w:sz w:val="24"/>
      <w:lang w:val="en-GB"/>
    </w:rPr>
  </w:style>
  <w:style w:type="paragraph" w:styleId="a7">
    <w:name w:val="Body Text Indent"/>
    <w:basedOn w:val="a"/>
    <w:link w:val="Char"/>
    <w:rsid w:val="00417F67"/>
    <w:pPr>
      <w:ind w:left="540" w:hanging="540"/>
    </w:pPr>
    <w:rPr>
      <w:rFonts w:ascii="Times New Roman" w:eastAsia="楷体_GB2312" w:hAnsi="Times New Roman" w:cs="Times New Roman"/>
      <w:sz w:val="24"/>
    </w:rPr>
  </w:style>
  <w:style w:type="character" w:customStyle="1" w:styleId="Char">
    <w:name w:val="正文文本缩进 Char"/>
    <w:basedOn w:val="a0"/>
    <w:link w:val="a7"/>
    <w:rsid w:val="00417F67"/>
    <w:rPr>
      <w:rFonts w:ascii="Times New Roman" w:eastAsia="楷体_GB2312" w:hAnsi="Times New Roman" w:cs="Times New Roman"/>
      <w:sz w:val="24"/>
    </w:rPr>
  </w:style>
  <w:style w:type="paragraph" w:styleId="HTML">
    <w:name w:val="HTML Preformatted"/>
    <w:basedOn w:val="a"/>
    <w:link w:val="HTMLChar"/>
    <w:uiPriority w:val="99"/>
    <w:rsid w:val="00417F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17F67"/>
    <w:rPr>
      <w:rFonts w:ascii="宋体" w:eastAsia="宋体" w:hAnsi="宋体" w:cs="宋体"/>
      <w:kern w:val="0"/>
      <w:sz w:val="24"/>
    </w:rPr>
  </w:style>
  <w:style w:type="paragraph" w:styleId="a8">
    <w:name w:val="header"/>
    <w:basedOn w:val="a"/>
    <w:link w:val="Char0"/>
    <w:uiPriority w:val="99"/>
    <w:unhideWhenUsed/>
    <w:rsid w:val="00E0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05F39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0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05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m@lasg.iap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s00376-017-6326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00382-018-4377-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4125</Words>
  <Characters>23513</Characters>
  <Application>Microsoft Office Word</Application>
  <DocSecurity>0</DocSecurity>
  <Lines>195</Lines>
  <Paragraphs>55</Paragraphs>
  <ScaleCrop>false</ScaleCrop>
  <Company/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</dc:creator>
  <cp:keywords/>
  <dc:description/>
  <cp:lastModifiedBy>zf@mail.iap.ac.cn</cp:lastModifiedBy>
  <cp:revision>24</cp:revision>
  <dcterms:created xsi:type="dcterms:W3CDTF">2020-03-26T06:43:00Z</dcterms:created>
  <dcterms:modified xsi:type="dcterms:W3CDTF">2020-04-17T11:40:00Z</dcterms:modified>
</cp:coreProperties>
</file>